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E36" w:rsidRDefault="000D1D66">
      <w:r>
        <w:rPr>
          <w:noProof/>
        </w:rPr>
        <mc:AlternateContent>
          <mc:Choice Requires="wps">
            <w:drawing>
              <wp:anchor distT="45720" distB="45720" distL="114300" distR="114300" simplePos="0" relativeHeight="251660288" behindDoc="0" locked="0" layoutInCell="1" allowOverlap="1">
                <wp:simplePos x="0" y="0"/>
                <wp:positionH relativeFrom="column">
                  <wp:posOffset>-485775</wp:posOffset>
                </wp:positionH>
                <wp:positionV relativeFrom="paragraph">
                  <wp:posOffset>0</wp:posOffset>
                </wp:positionV>
                <wp:extent cx="7031355" cy="8029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8029575"/>
                        </a:xfrm>
                        <a:prstGeom prst="rect">
                          <a:avLst/>
                        </a:prstGeom>
                        <a:solidFill>
                          <a:srgbClr val="FFFFFF"/>
                        </a:solidFill>
                        <a:ln w="9525">
                          <a:noFill/>
                          <a:miter lim="800000"/>
                          <a:headEnd/>
                          <a:tailEnd/>
                        </a:ln>
                      </wps:spPr>
                      <wps:txbx>
                        <w:txbxContent>
                          <w:p w:rsidR="00D30ED8" w:rsidRPr="00091163" w:rsidRDefault="00D30ED8" w:rsidP="00D30ED8">
                            <w:pPr>
                              <w:pStyle w:val="Pa7"/>
                              <w:jc w:val="center"/>
                              <w:rPr>
                                <w:rFonts w:asciiTheme="minorHAnsi" w:hAnsiTheme="minorHAnsi" w:cstheme="minorHAnsi"/>
                                <w:color w:val="000000"/>
                                <w:sz w:val="23"/>
                                <w:szCs w:val="23"/>
                              </w:rPr>
                            </w:pPr>
                            <w:r w:rsidRPr="00091163">
                              <w:rPr>
                                <w:rFonts w:asciiTheme="minorHAnsi" w:hAnsiTheme="minorHAnsi" w:cstheme="minorHAnsi"/>
                                <w:b/>
                                <w:bCs/>
                                <w:color w:val="000000"/>
                                <w:sz w:val="23"/>
                                <w:szCs w:val="23"/>
                              </w:rPr>
                              <w:t xml:space="preserve">Resolution </w:t>
                            </w:r>
                            <w:proofErr w:type="gramStart"/>
                            <w:r w:rsidRPr="00091163">
                              <w:rPr>
                                <w:rFonts w:asciiTheme="minorHAnsi" w:hAnsiTheme="minorHAnsi" w:cstheme="minorHAnsi"/>
                                <w:b/>
                                <w:bCs/>
                                <w:color w:val="000000"/>
                                <w:sz w:val="23"/>
                                <w:szCs w:val="23"/>
                              </w:rPr>
                              <w:t>For</w:t>
                            </w:r>
                            <w:proofErr w:type="gramEnd"/>
                            <w:r w:rsidR="00091163" w:rsidRPr="00091163">
                              <w:rPr>
                                <w:rFonts w:asciiTheme="minorHAnsi" w:hAnsiTheme="minorHAnsi" w:cstheme="minorHAnsi"/>
                                <w:b/>
                                <w:bCs/>
                                <w:color w:val="000000"/>
                                <w:sz w:val="23"/>
                                <w:szCs w:val="23"/>
                              </w:rPr>
                              <w:t xml:space="preserve"> </w:t>
                            </w:r>
                            <w:r w:rsidRPr="00091163">
                              <w:rPr>
                                <w:rFonts w:asciiTheme="minorHAnsi" w:hAnsiTheme="minorHAnsi" w:cstheme="minorHAnsi"/>
                                <w:b/>
                                <w:bCs/>
                                <w:color w:val="000000"/>
                                <w:sz w:val="23"/>
                                <w:szCs w:val="23"/>
                              </w:rPr>
                              <w:t xml:space="preserve">Fringe Benefit Pick-up Plan </w:t>
                            </w: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 xml:space="preserve">RESOLUTION NO. ____________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Pr>
                                <w:rStyle w:val="A7"/>
                                <w:rFonts w:asciiTheme="minorHAnsi" w:hAnsiTheme="minorHAnsi" w:cstheme="minorHAnsi"/>
                              </w:rPr>
                              <w:t>The Chillicothe &amp; Ross County Public L</w:t>
                            </w:r>
                            <w:r w:rsidRPr="00091163">
                              <w:rPr>
                                <w:rStyle w:val="A7"/>
                                <w:rFonts w:asciiTheme="minorHAnsi" w:hAnsiTheme="minorHAnsi" w:cstheme="minorHAnsi"/>
                              </w:rPr>
                              <w:t>ibrary will pick up the statutoril</w:t>
                            </w:r>
                            <w:r>
                              <w:rPr>
                                <w:rStyle w:val="A7"/>
                                <w:rFonts w:asciiTheme="minorHAnsi" w:hAnsiTheme="minorHAnsi" w:cstheme="minorHAnsi"/>
                              </w:rPr>
                              <w:t>y required contribution to the Ohio Public Employees Retirement S</w:t>
                            </w:r>
                            <w:r w:rsidRPr="00091163">
                              <w:rPr>
                                <w:rStyle w:val="A7"/>
                                <w:rFonts w:asciiTheme="minorHAnsi" w:hAnsiTheme="minorHAnsi" w:cstheme="minorHAnsi"/>
                              </w:rPr>
                              <w:t xml:space="preserve">ystem for the employees </w:t>
                            </w:r>
                            <w:r>
                              <w:rPr>
                                <w:rStyle w:val="A7"/>
                                <w:rFonts w:asciiTheme="minorHAnsi" w:hAnsiTheme="minorHAnsi" w:cstheme="minorHAnsi"/>
                              </w:rPr>
                              <w:t>established in section 2 herein, pursuant to IRC</w:t>
                            </w:r>
                            <w:r w:rsidRPr="00091163">
                              <w:rPr>
                                <w:rStyle w:val="A7"/>
                                <w:rFonts w:asciiTheme="minorHAnsi" w:hAnsiTheme="minorHAnsi" w:cstheme="minorHAnsi"/>
                              </w:rPr>
                              <w:t xml:space="preserve"> section 414(h)(2). </w:t>
                            </w:r>
                          </w:p>
                          <w:p w:rsidR="00D30ED8" w:rsidRPr="00091163" w:rsidRDefault="00D30ED8" w:rsidP="00D30ED8">
                            <w:pPr>
                              <w:spacing w:line="240" w:lineRule="auto"/>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WHEREAS, pursuant to federal and Ohio laws, the</w:t>
                            </w:r>
                            <w:r w:rsidR="00B95E2A">
                              <w:rPr>
                                <w:rStyle w:val="A7"/>
                                <w:rFonts w:asciiTheme="minorHAnsi" w:hAnsiTheme="minorHAnsi" w:cstheme="minorHAnsi"/>
                              </w:rPr>
                              <w:t xml:space="preserv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may offset future salary increases and “pick up” (assume and pay) the contributions statutorily required by such elected officials and covered employees to the Ohio Public Employees Retirement System (OPERS) and such individuals will not be required to pay federal and state income taxes on such contributions; and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Pr>
                                <w:rStyle w:val="A7"/>
                                <w:rFonts w:asciiTheme="minorHAnsi" w:hAnsiTheme="minorHAnsi" w:cstheme="minorHAnsi"/>
                              </w:rPr>
                              <w:t>N</w:t>
                            </w:r>
                            <w:r w:rsidRPr="00091163">
                              <w:rPr>
                                <w:rStyle w:val="A7"/>
                                <w:rFonts w:asciiTheme="minorHAnsi" w:hAnsiTheme="minorHAnsi" w:cstheme="minorHAnsi"/>
                              </w:rPr>
                              <w:t>ow therefore be it ordained by the Chillicothe &amp; Ross County Public Library</w:t>
                            </w:r>
                            <w:r>
                              <w:rPr>
                                <w:rStyle w:val="A7"/>
                                <w:rFonts w:asciiTheme="minorHAnsi" w:hAnsiTheme="minorHAnsi" w:cstheme="minorHAnsi"/>
                              </w:rPr>
                              <w:t>, that</w:t>
                            </w:r>
                            <w:r w:rsidR="00D30ED8" w:rsidRPr="00091163">
                              <w:rPr>
                                <w:rStyle w:val="A7"/>
                                <w:rFonts w:asciiTheme="minorHAnsi" w:hAnsiTheme="minorHAnsi" w:cstheme="minorHAnsi"/>
                              </w:rPr>
                              <w:t xml:space="preserve">: </w:t>
                            </w:r>
                          </w:p>
                          <w:p w:rsidR="00D30ED8" w:rsidRPr="00091163" w:rsidRDefault="00D30ED8" w:rsidP="00D30ED8">
                            <w:pPr>
                              <w:spacing w:line="240" w:lineRule="auto"/>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SECTION 1</w:t>
                            </w:r>
                            <w:r w:rsidRPr="00091163">
                              <w:rPr>
                                <w:rStyle w:val="A7"/>
                                <w:rFonts w:asciiTheme="minorHAnsi" w:hAnsiTheme="minorHAnsi" w:cstheme="minorHAnsi"/>
                              </w:rPr>
                              <w:t xml:space="preserve">: </w:t>
                            </w:r>
                            <w:r w:rsidRPr="00A43849">
                              <w:rPr>
                                <w:rStyle w:val="A7"/>
                                <w:rFonts w:asciiTheme="minorHAnsi" w:hAnsiTheme="minorHAnsi" w:cstheme="minorHAnsi"/>
                              </w:rPr>
                              <w:t xml:space="preserve">Effective </w:t>
                            </w:r>
                            <w:r w:rsidR="00083263" w:rsidRPr="00083263">
                              <w:rPr>
                                <w:rStyle w:val="A7"/>
                                <w:rFonts w:asciiTheme="minorHAnsi" w:hAnsiTheme="minorHAnsi" w:cstheme="minorHAnsi"/>
                              </w:rPr>
                              <w:t>January 1, 2023</w:t>
                            </w:r>
                            <w:r w:rsidRPr="00083263">
                              <w:rPr>
                                <w:rStyle w:val="A7"/>
                                <w:rFonts w:asciiTheme="minorHAnsi" w:hAnsiTheme="minorHAnsi" w:cstheme="minorHAnsi"/>
                              </w:rPr>
                              <w:t xml:space="preserve"> the </w:t>
                            </w:r>
                            <w:r w:rsidR="00083263">
                              <w:rPr>
                                <w:rStyle w:val="A7"/>
                                <w:rFonts w:asciiTheme="minorHAnsi" w:hAnsiTheme="minorHAnsi" w:cstheme="minorHAnsi"/>
                              </w:rPr>
                              <w:t>full a</w:t>
                            </w:r>
                            <w:r w:rsidR="00083263" w:rsidRPr="00083263">
                              <w:rPr>
                                <w:rStyle w:val="A7"/>
                                <w:rFonts w:asciiTheme="minorHAnsi" w:hAnsiTheme="minorHAnsi" w:cstheme="minorHAnsi"/>
                              </w:rPr>
                              <w:t>mount</w:t>
                            </w:r>
                            <w:r w:rsidRPr="00083263">
                              <w:rPr>
                                <w:rStyle w:val="A7"/>
                                <w:rFonts w:asciiTheme="minorHAnsi" w:hAnsiTheme="minorHAnsi" w:cstheme="minorHAnsi"/>
                              </w:rPr>
                              <w:t xml:space="preserve"> of</w:t>
                            </w:r>
                            <w:r w:rsidRPr="00091163">
                              <w:rPr>
                                <w:rStyle w:val="A7"/>
                                <w:rFonts w:asciiTheme="minorHAnsi" w:hAnsiTheme="minorHAnsi" w:cstheme="minorHAnsi"/>
                              </w:rPr>
                              <w:t xml:space="preserve"> the statutorily required employee contributions to OPERS shall be picked up and paid as a fringe benefit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for each person within any of the classes established in Section 2 herein. The pick-up shall be an offset against future salary increases. This “pick up”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shall be designated as public employee contributions and shall be in lieu of contributions to OPERS by each person within any of the classes established in Section 2 herein. No person subject to this “pick up” shall have the option of choosing to receive the statutorily required contribution to OPERS directly instead of having it “picked up”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or of being excluded from the “pick up”.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shall, in reporting and making remittance to OPERS, report that the public employees contribution for each person subject to this “pick up” has been made as provided by the statute. Therefore, contributions, although designated as employee contributions, are employer-paid, and employees do not have the option to receive the contributions directly. All contributions are paid by the employer directly to the plan.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 xml:space="preserve">Section 2: </w:t>
                            </w:r>
                            <w:r w:rsidRPr="00091163">
                              <w:rPr>
                                <w:rStyle w:val="A7"/>
                                <w:rFonts w:asciiTheme="minorHAnsi" w:hAnsiTheme="minorHAnsi" w:cstheme="minorHAnsi"/>
                              </w:rPr>
                              <w:t>The “pick up” by the Chillicothe &amp; Ross County Public Library</w:t>
                            </w:r>
                            <w:r w:rsidR="00D30ED8" w:rsidRPr="00091163">
                              <w:rPr>
                                <w:rStyle w:val="A7"/>
                                <w:rFonts w:asciiTheme="minorHAnsi" w:hAnsiTheme="minorHAnsi" w:cstheme="minorHAnsi"/>
                              </w:rPr>
                              <w:t xml:space="preserve"> provided by this ordinance shall apply to</w:t>
                            </w:r>
                            <w:r w:rsidR="00091163">
                              <w:rPr>
                                <w:rStyle w:val="A7"/>
                                <w:rFonts w:asciiTheme="minorHAnsi" w:hAnsiTheme="minorHAnsi" w:cstheme="minorHAnsi"/>
                              </w:rPr>
                              <w:t xml:space="preserve"> the</w:t>
                            </w:r>
                            <w:r w:rsidR="00D30ED8" w:rsidRPr="00091163">
                              <w:rPr>
                                <w:rStyle w:val="A7"/>
                                <w:rFonts w:asciiTheme="minorHAnsi" w:hAnsiTheme="minorHAnsi" w:cstheme="minorHAnsi"/>
                              </w:rPr>
                              <w:t xml:space="preserve"> </w:t>
                            </w:r>
                            <w:r w:rsidRPr="00091163">
                              <w:rPr>
                                <w:rStyle w:val="A7"/>
                                <w:rFonts w:asciiTheme="minorHAnsi" w:hAnsiTheme="minorHAnsi" w:cstheme="minorHAnsi"/>
                              </w:rPr>
                              <w:t>Executive Director</w:t>
                            </w:r>
                            <w:r>
                              <w:rPr>
                                <w:rStyle w:val="A7"/>
                                <w:rFonts w:asciiTheme="minorHAnsi" w:hAnsiTheme="minorHAnsi" w:cstheme="minorHAnsi"/>
                              </w:rPr>
                              <w:t xml:space="preserve"> </w:t>
                            </w:r>
                            <w:r w:rsidR="00091163">
                              <w:rPr>
                                <w:rStyle w:val="A7"/>
                                <w:rFonts w:asciiTheme="minorHAnsi" w:hAnsiTheme="minorHAnsi" w:cstheme="minorHAnsi"/>
                              </w:rPr>
                              <w:t>and</w:t>
                            </w:r>
                            <w:r>
                              <w:rPr>
                                <w:rStyle w:val="A7"/>
                                <w:rFonts w:asciiTheme="minorHAnsi" w:hAnsiTheme="minorHAnsi" w:cstheme="minorHAnsi"/>
                              </w:rPr>
                              <w:t xml:space="preserve"> the</w:t>
                            </w:r>
                            <w:r w:rsidR="00091163">
                              <w:rPr>
                                <w:rStyle w:val="A7"/>
                                <w:rFonts w:asciiTheme="minorHAnsi" w:hAnsiTheme="minorHAnsi" w:cstheme="minorHAnsi"/>
                              </w:rPr>
                              <w:t xml:space="preserve"> </w:t>
                            </w:r>
                            <w:r>
                              <w:rPr>
                                <w:rStyle w:val="A7"/>
                                <w:rFonts w:asciiTheme="minorHAnsi" w:hAnsiTheme="minorHAnsi" w:cstheme="minorHAnsi"/>
                              </w:rPr>
                              <w:t>Chief Fiscal Officer</w:t>
                            </w:r>
                            <w:r w:rsidRPr="00091163">
                              <w:rPr>
                                <w:rStyle w:val="A7"/>
                                <w:rFonts w:asciiTheme="minorHAnsi" w:hAnsiTheme="minorHAnsi" w:cstheme="minorHAnsi"/>
                              </w:rPr>
                              <w:t xml:space="preserve"> </w:t>
                            </w:r>
                            <w:r w:rsidR="00D30ED8" w:rsidRPr="00091163">
                              <w:rPr>
                                <w:rStyle w:val="A7"/>
                                <w:rFonts w:asciiTheme="minorHAnsi" w:hAnsiTheme="minorHAnsi" w:cstheme="minorHAnsi"/>
                              </w:rPr>
                              <w:t xml:space="preserve">of the </w:t>
                            </w:r>
                            <w:r w:rsidRPr="00091163">
                              <w:rPr>
                                <w:rStyle w:val="A7"/>
                                <w:rFonts w:asciiTheme="minorHAnsi" w:hAnsiTheme="minorHAnsi" w:cstheme="minorHAnsi"/>
                              </w:rPr>
                              <w:t>Chillicothe &amp; Ross County Public Library</w:t>
                            </w:r>
                            <w:r w:rsidR="00D30ED8" w:rsidRPr="00091163">
                              <w:rPr>
                                <w:rStyle w:val="A7"/>
                                <w:rFonts w:asciiTheme="minorHAnsi" w:hAnsiTheme="minorHAnsi" w:cstheme="minorHAnsi"/>
                              </w:rPr>
                              <w:t xml:space="preserve">, who </w:t>
                            </w:r>
                            <w:r w:rsidR="00091163">
                              <w:rPr>
                                <w:rStyle w:val="A7"/>
                                <w:rFonts w:asciiTheme="minorHAnsi" w:hAnsiTheme="minorHAnsi" w:cstheme="minorHAnsi"/>
                              </w:rPr>
                              <w:t>are members</w:t>
                            </w:r>
                            <w:r w:rsidR="00D30ED8" w:rsidRPr="00091163">
                              <w:rPr>
                                <w:rStyle w:val="A7"/>
                                <w:rFonts w:asciiTheme="minorHAnsi" w:hAnsiTheme="minorHAnsi" w:cstheme="minorHAnsi"/>
                              </w:rPr>
                              <w:t xml:space="preserve"> of OPERS. </w:t>
                            </w:r>
                          </w:p>
                          <w:p w:rsidR="00091163" w:rsidRPr="00091163" w:rsidRDefault="00091163" w:rsidP="00091163">
                            <w:pPr>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 xml:space="preserve">SECTION 3: </w:t>
                            </w:r>
                            <w:r w:rsidRPr="00091163">
                              <w:rPr>
                                <w:rStyle w:val="A7"/>
                                <w:rFonts w:asciiTheme="minorHAnsi" w:hAnsiTheme="minorHAnsi" w:cstheme="minorHAnsi"/>
                              </w:rPr>
                              <w:t xml:space="preserve">Under the fringe-benefit method of employer pick up, salary is not modified; however, the employer will pay the employees’ statutorily required contribution to OPERS. </w:t>
                            </w:r>
                          </w:p>
                          <w:p w:rsidR="00D30ED8" w:rsidRPr="00091163" w:rsidRDefault="00D30ED8" w:rsidP="00D30ED8">
                            <w:pPr>
                              <w:spacing w:line="240" w:lineRule="auto"/>
                              <w:rPr>
                                <w:rFonts w:cstheme="minorHAnsi"/>
                              </w:rPr>
                            </w:pPr>
                          </w:p>
                          <w:p w:rsidR="00580BBA" w:rsidRPr="00580BBA" w:rsidRDefault="00D30ED8" w:rsidP="00580BBA">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b/>
                                <w:bCs/>
                              </w:rPr>
                              <w:t>SECTION 4</w:t>
                            </w:r>
                            <w:r w:rsidRPr="00091163">
                              <w:rPr>
                                <w:rStyle w:val="A7"/>
                                <w:rFonts w:asciiTheme="minorHAnsi" w:hAnsiTheme="minorHAnsi" w:cstheme="minorHAnsi"/>
                              </w:rPr>
                              <w:t xml:space="preserve">: The </w:t>
                            </w:r>
                            <w:r w:rsidR="00091163" w:rsidRPr="00091163">
                              <w:rPr>
                                <w:rStyle w:val="A7"/>
                                <w:rFonts w:asciiTheme="minorHAnsi" w:hAnsiTheme="minorHAnsi" w:cstheme="minorHAnsi"/>
                              </w:rPr>
                              <w:t xml:space="preserve">Chief Fiscal Officer is </w:t>
                            </w:r>
                            <w:r w:rsidRPr="00091163">
                              <w:rPr>
                                <w:rStyle w:val="A7"/>
                                <w:rFonts w:asciiTheme="minorHAnsi" w:hAnsiTheme="minorHAnsi" w:cstheme="minorHAnsi"/>
                              </w:rPr>
                              <w:t xml:space="preserve">hereby authorized and directed to implement the provisions of this ordinance to institute the “pick up” of the statutorily required contributions to OPERS for those persons reflected in Section 2 herein so as to enable them to have their employee contributions paid by their employer. </w:t>
                            </w:r>
                          </w:p>
                          <w:p w:rsidR="00580BBA" w:rsidRDefault="00580BBA" w:rsidP="00D30ED8">
                            <w:pPr>
                              <w:pStyle w:val="Pa2"/>
                              <w:spacing w:line="240" w:lineRule="auto"/>
                              <w:rPr>
                                <w:rStyle w:val="A7"/>
                                <w:rFonts w:asciiTheme="minorHAnsi" w:hAnsiTheme="minorHAnsi" w:cstheme="minorHAnsi"/>
                              </w:rPr>
                            </w:pPr>
                          </w:p>
                          <w:p w:rsidR="00D30ED8" w:rsidRPr="00083263" w:rsidRDefault="00D30ED8" w:rsidP="00D30ED8">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rPr>
                              <w:t xml:space="preserve">Adopted, </w:t>
                            </w:r>
                            <w:r w:rsidR="00083263">
                              <w:rPr>
                                <w:rStyle w:val="A7"/>
                                <w:rFonts w:asciiTheme="minorHAnsi" w:hAnsiTheme="minorHAnsi" w:cstheme="minorHAnsi"/>
                              </w:rPr>
                              <w:t>November 9</w:t>
                            </w:r>
                            <w:r w:rsidR="00083263" w:rsidRPr="00083263">
                              <w:rPr>
                                <w:rStyle w:val="A7"/>
                                <w:rFonts w:asciiTheme="minorHAnsi" w:hAnsiTheme="minorHAnsi" w:cstheme="minorHAnsi"/>
                                <w:vertAlign w:val="superscript"/>
                              </w:rPr>
                              <w:t>th</w:t>
                            </w:r>
                            <w:r w:rsidR="00083263">
                              <w:rPr>
                                <w:rStyle w:val="A7"/>
                                <w:rFonts w:asciiTheme="minorHAnsi" w:hAnsiTheme="minorHAnsi" w:cstheme="minorHAnsi"/>
                              </w:rPr>
                              <w:t>, 2022</w:t>
                            </w:r>
                          </w:p>
                          <w:p w:rsidR="00091163" w:rsidRPr="00091163" w:rsidRDefault="00091163" w:rsidP="00D30ED8">
                            <w:pPr>
                              <w:pStyle w:val="Pa2"/>
                              <w:spacing w:line="240" w:lineRule="auto"/>
                              <w:rPr>
                                <w:rStyle w:val="A7"/>
                                <w:rFonts w:asciiTheme="minorHAnsi" w:hAnsiTheme="minorHAnsi" w:cstheme="minorHAnsi"/>
                              </w:rPr>
                            </w:pPr>
                            <w:bookmarkStart w:id="0" w:name="_GoBack"/>
                            <w:bookmarkEnd w:id="0"/>
                          </w:p>
                          <w:p w:rsidR="00091163" w:rsidRDefault="00091163"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The roll being called, the vote resulted as follows:</w:t>
                            </w:r>
                          </w:p>
                          <w:p w:rsidR="00580BBA" w:rsidRPr="00091163" w:rsidRDefault="00083263" w:rsidP="00091163">
                            <w:r w:rsidRPr="00083263">
                              <w:rPr>
                                <w:highlight w:val="yellow"/>
                              </w:rPr>
                              <w:t>(INSERT ROLL CALL VOTE)</w:t>
                            </w:r>
                          </w:p>
                          <w:p w:rsidR="00091163" w:rsidRPr="00091163" w:rsidRDefault="00091163" w:rsidP="00D30ED8">
                            <w:pPr>
                              <w:pStyle w:val="Pa2"/>
                              <w:spacing w:line="240" w:lineRule="auto"/>
                              <w:rPr>
                                <w:rStyle w:val="A7"/>
                                <w:rFonts w:asciiTheme="minorHAnsi" w:hAnsiTheme="minorHAnsi" w:cstheme="minorHAnsi"/>
                              </w:rPr>
                            </w:pPr>
                          </w:p>
                          <w:p w:rsidR="00091163" w:rsidRPr="00091163" w:rsidRDefault="00D30ED8" w:rsidP="00091163">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rPr>
                              <w:t xml:space="preserve">________________________________________________ </w:t>
                            </w:r>
                            <w:r w:rsidR="00091163">
                              <w:rPr>
                                <w:rStyle w:val="A7"/>
                                <w:rFonts w:asciiTheme="minorHAnsi" w:hAnsiTheme="minorHAnsi" w:cstheme="minorHAnsi"/>
                              </w:rPr>
                              <w:t xml:space="preserve">                     </w:t>
                            </w:r>
                            <w:r w:rsidR="00091163" w:rsidRPr="00091163">
                              <w:rPr>
                                <w:rStyle w:val="A7"/>
                                <w:rFonts w:asciiTheme="minorHAnsi" w:hAnsiTheme="minorHAnsi" w:cstheme="minorHAnsi"/>
                              </w:rPr>
                              <w:t xml:space="preserve">________________________________________________ </w:t>
                            </w:r>
                          </w:p>
                          <w:p w:rsidR="00091163" w:rsidRPr="00091163" w:rsidRDefault="00091163" w:rsidP="00091163">
                            <w:pPr>
                              <w:spacing w:line="240" w:lineRule="auto"/>
                              <w:rPr>
                                <w:rFonts w:cstheme="minorHAnsi"/>
                              </w:rPr>
                            </w:pPr>
                            <w:r>
                              <w:rPr>
                                <w:rStyle w:val="A7"/>
                                <w:rFonts w:cstheme="minorHAnsi"/>
                              </w:rPr>
                              <w:t xml:space="preserve">Angela </w:t>
                            </w:r>
                            <w:proofErr w:type="spellStart"/>
                            <w:r>
                              <w:rPr>
                                <w:rStyle w:val="A7"/>
                                <w:rFonts w:cstheme="minorHAnsi"/>
                              </w:rPr>
                              <w:t>Fleurima</w:t>
                            </w:r>
                            <w:proofErr w:type="spellEnd"/>
                            <w:r>
                              <w:rPr>
                                <w:rStyle w:val="A7"/>
                                <w:rFonts w:cstheme="minorHAnsi"/>
                              </w:rPr>
                              <w:t>, Secretary                                                                                John Owens, President</w:t>
                            </w:r>
                          </w:p>
                          <w:p w:rsidR="000D1D66" w:rsidRPr="00091163" w:rsidRDefault="00091163" w:rsidP="00D30ED8">
                            <w:pPr>
                              <w:spacing w:line="240" w:lineRule="auto"/>
                              <w:rPr>
                                <w:rFonts w:cstheme="minorHAnsi"/>
                              </w:rPr>
                            </w:pPr>
                            <w:r>
                              <w:rPr>
                                <w:rStyle w:val="A7"/>
                                <w:rFonts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0;width:553.65pt;height:6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" stroked="f">
                <v:textbox>
                  <w:txbxContent>
                    <w:p w:rsidR="00D30ED8" w:rsidRPr="00091163" w:rsidRDefault="00D30ED8" w:rsidP="00D30ED8">
                      <w:pPr>
                        <w:pStyle w:val="Pa7"/>
                        <w:jc w:val="center"/>
                        <w:rPr>
                          <w:rFonts w:asciiTheme="minorHAnsi" w:hAnsiTheme="minorHAnsi" w:cstheme="minorHAnsi"/>
                          <w:color w:val="000000"/>
                          <w:sz w:val="23"/>
                          <w:szCs w:val="23"/>
                        </w:rPr>
                      </w:pPr>
                      <w:r w:rsidRPr="00091163">
                        <w:rPr>
                          <w:rFonts w:asciiTheme="minorHAnsi" w:hAnsiTheme="minorHAnsi" w:cstheme="minorHAnsi"/>
                          <w:b/>
                          <w:bCs/>
                          <w:color w:val="000000"/>
                          <w:sz w:val="23"/>
                          <w:szCs w:val="23"/>
                        </w:rPr>
                        <w:t xml:space="preserve">Resolution </w:t>
                      </w:r>
                      <w:proofErr w:type="gramStart"/>
                      <w:r w:rsidRPr="00091163">
                        <w:rPr>
                          <w:rFonts w:asciiTheme="minorHAnsi" w:hAnsiTheme="minorHAnsi" w:cstheme="minorHAnsi"/>
                          <w:b/>
                          <w:bCs/>
                          <w:color w:val="000000"/>
                          <w:sz w:val="23"/>
                          <w:szCs w:val="23"/>
                        </w:rPr>
                        <w:t>For</w:t>
                      </w:r>
                      <w:proofErr w:type="gramEnd"/>
                      <w:r w:rsidR="00091163" w:rsidRPr="00091163">
                        <w:rPr>
                          <w:rFonts w:asciiTheme="minorHAnsi" w:hAnsiTheme="minorHAnsi" w:cstheme="minorHAnsi"/>
                          <w:b/>
                          <w:bCs/>
                          <w:color w:val="000000"/>
                          <w:sz w:val="23"/>
                          <w:szCs w:val="23"/>
                        </w:rPr>
                        <w:t xml:space="preserve"> </w:t>
                      </w:r>
                      <w:r w:rsidRPr="00091163">
                        <w:rPr>
                          <w:rFonts w:asciiTheme="minorHAnsi" w:hAnsiTheme="minorHAnsi" w:cstheme="minorHAnsi"/>
                          <w:b/>
                          <w:bCs/>
                          <w:color w:val="000000"/>
                          <w:sz w:val="23"/>
                          <w:szCs w:val="23"/>
                        </w:rPr>
                        <w:t xml:space="preserve">Fringe Benefit Pick-up Plan </w:t>
                      </w: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 xml:space="preserve">RESOLUTION NO. ____________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Pr>
                          <w:rStyle w:val="A7"/>
                          <w:rFonts w:asciiTheme="minorHAnsi" w:hAnsiTheme="minorHAnsi" w:cstheme="minorHAnsi"/>
                        </w:rPr>
                        <w:t>The Chillicothe &amp; Ross County Public L</w:t>
                      </w:r>
                      <w:r w:rsidRPr="00091163">
                        <w:rPr>
                          <w:rStyle w:val="A7"/>
                          <w:rFonts w:asciiTheme="minorHAnsi" w:hAnsiTheme="minorHAnsi" w:cstheme="minorHAnsi"/>
                        </w:rPr>
                        <w:t>ibrary will pick up the statutoril</w:t>
                      </w:r>
                      <w:r>
                        <w:rPr>
                          <w:rStyle w:val="A7"/>
                          <w:rFonts w:asciiTheme="minorHAnsi" w:hAnsiTheme="minorHAnsi" w:cstheme="minorHAnsi"/>
                        </w:rPr>
                        <w:t>y required contribution to the Ohio Public Employees Retirement S</w:t>
                      </w:r>
                      <w:r w:rsidRPr="00091163">
                        <w:rPr>
                          <w:rStyle w:val="A7"/>
                          <w:rFonts w:asciiTheme="minorHAnsi" w:hAnsiTheme="minorHAnsi" w:cstheme="minorHAnsi"/>
                        </w:rPr>
                        <w:t xml:space="preserve">ystem for the employees </w:t>
                      </w:r>
                      <w:r>
                        <w:rPr>
                          <w:rStyle w:val="A7"/>
                          <w:rFonts w:asciiTheme="minorHAnsi" w:hAnsiTheme="minorHAnsi" w:cstheme="minorHAnsi"/>
                        </w:rPr>
                        <w:t>established in section 2 herein, pursuant to IRC</w:t>
                      </w:r>
                      <w:r w:rsidRPr="00091163">
                        <w:rPr>
                          <w:rStyle w:val="A7"/>
                          <w:rFonts w:asciiTheme="minorHAnsi" w:hAnsiTheme="minorHAnsi" w:cstheme="minorHAnsi"/>
                        </w:rPr>
                        <w:t xml:space="preserve"> section 414(h)(2). </w:t>
                      </w:r>
                    </w:p>
                    <w:p w:rsidR="00D30ED8" w:rsidRPr="00091163" w:rsidRDefault="00D30ED8" w:rsidP="00D30ED8">
                      <w:pPr>
                        <w:spacing w:line="240" w:lineRule="auto"/>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WHEREAS, pursuant to federal and Ohio laws, the</w:t>
                      </w:r>
                      <w:r w:rsidR="00B95E2A">
                        <w:rPr>
                          <w:rStyle w:val="A7"/>
                          <w:rFonts w:asciiTheme="minorHAnsi" w:hAnsiTheme="minorHAnsi" w:cstheme="minorHAnsi"/>
                        </w:rPr>
                        <w:t xml:space="preserv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may offset future salary increases and “pick up” (assume and pay) the contributions statutorily required by such elected officials and covered employees to the Ohio Public Employees Retirement System (OPERS) and such individuals will not be required to pay federal and state income taxes on such contributions; and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Pr>
                          <w:rStyle w:val="A7"/>
                          <w:rFonts w:asciiTheme="minorHAnsi" w:hAnsiTheme="minorHAnsi" w:cstheme="minorHAnsi"/>
                        </w:rPr>
                        <w:t>N</w:t>
                      </w:r>
                      <w:r w:rsidRPr="00091163">
                        <w:rPr>
                          <w:rStyle w:val="A7"/>
                          <w:rFonts w:asciiTheme="minorHAnsi" w:hAnsiTheme="minorHAnsi" w:cstheme="minorHAnsi"/>
                        </w:rPr>
                        <w:t>ow therefore be it ordained by the Chillicothe &amp; Ross County Public Library</w:t>
                      </w:r>
                      <w:r>
                        <w:rPr>
                          <w:rStyle w:val="A7"/>
                          <w:rFonts w:asciiTheme="minorHAnsi" w:hAnsiTheme="minorHAnsi" w:cstheme="minorHAnsi"/>
                        </w:rPr>
                        <w:t>, that</w:t>
                      </w:r>
                      <w:r w:rsidR="00D30ED8" w:rsidRPr="00091163">
                        <w:rPr>
                          <w:rStyle w:val="A7"/>
                          <w:rFonts w:asciiTheme="minorHAnsi" w:hAnsiTheme="minorHAnsi" w:cstheme="minorHAnsi"/>
                        </w:rPr>
                        <w:t xml:space="preserve">: </w:t>
                      </w:r>
                    </w:p>
                    <w:p w:rsidR="00D30ED8" w:rsidRPr="00091163" w:rsidRDefault="00D30ED8" w:rsidP="00D30ED8">
                      <w:pPr>
                        <w:spacing w:line="240" w:lineRule="auto"/>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SECTION 1</w:t>
                      </w:r>
                      <w:r w:rsidRPr="00091163">
                        <w:rPr>
                          <w:rStyle w:val="A7"/>
                          <w:rFonts w:asciiTheme="minorHAnsi" w:hAnsiTheme="minorHAnsi" w:cstheme="minorHAnsi"/>
                        </w:rPr>
                        <w:t xml:space="preserve">: </w:t>
                      </w:r>
                      <w:r w:rsidRPr="00A43849">
                        <w:rPr>
                          <w:rStyle w:val="A7"/>
                          <w:rFonts w:asciiTheme="minorHAnsi" w:hAnsiTheme="minorHAnsi" w:cstheme="minorHAnsi"/>
                        </w:rPr>
                        <w:t xml:space="preserve">Effective </w:t>
                      </w:r>
                      <w:r w:rsidR="00083263" w:rsidRPr="00083263">
                        <w:rPr>
                          <w:rStyle w:val="A7"/>
                          <w:rFonts w:asciiTheme="minorHAnsi" w:hAnsiTheme="minorHAnsi" w:cstheme="minorHAnsi"/>
                        </w:rPr>
                        <w:t>January 1, 2023</w:t>
                      </w:r>
                      <w:r w:rsidRPr="00083263">
                        <w:rPr>
                          <w:rStyle w:val="A7"/>
                          <w:rFonts w:asciiTheme="minorHAnsi" w:hAnsiTheme="minorHAnsi" w:cstheme="minorHAnsi"/>
                        </w:rPr>
                        <w:t xml:space="preserve"> the </w:t>
                      </w:r>
                      <w:r w:rsidR="00083263">
                        <w:rPr>
                          <w:rStyle w:val="A7"/>
                          <w:rFonts w:asciiTheme="minorHAnsi" w:hAnsiTheme="minorHAnsi" w:cstheme="minorHAnsi"/>
                        </w:rPr>
                        <w:t>full a</w:t>
                      </w:r>
                      <w:r w:rsidR="00083263" w:rsidRPr="00083263">
                        <w:rPr>
                          <w:rStyle w:val="A7"/>
                          <w:rFonts w:asciiTheme="minorHAnsi" w:hAnsiTheme="minorHAnsi" w:cstheme="minorHAnsi"/>
                        </w:rPr>
                        <w:t>mount</w:t>
                      </w:r>
                      <w:r w:rsidRPr="00083263">
                        <w:rPr>
                          <w:rStyle w:val="A7"/>
                          <w:rFonts w:asciiTheme="minorHAnsi" w:hAnsiTheme="minorHAnsi" w:cstheme="minorHAnsi"/>
                        </w:rPr>
                        <w:t xml:space="preserve"> of</w:t>
                      </w:r>
                      <w:r w:rsidRPr="00091163">
                        <w:rPr>
                          <w:rStyle w:val="A7"/>
                          <w:rFonts w:asciiTheme="minorHAnsi" w:hAnsiTheme="minorHAnsi" w:cstheme="minorHAnsi"/>
                        </w:rPr>
                        <w:t xml:space="preserve"> the statutorily required employee contributions to OPERS shall be picked up and paid as a fringe benefit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for each person within any of the classes established in Section 2 herein. The pick-up shall be an offset against future salary increases. This “pick up”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shall be designated as public employee contributions and shall be in lieu of contributions to OPERS by each person within any of the classes established in Section 2 herein. No person subject to this “pick up” shall have the option of choosing to receive the statutorily required contribution to OPERS directly instead of having it “picked up” by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or of being excluded from the “pick up”. The </w:t>
                      </w:r>
                      <w:r w:rsidR="00706BA7" w:rsidRPr="00091163">
                        <w:rPr>
                          <w:rStyle w:val="A7"/>
                          <w:rFonts w:asciiTheme="minorHAnsi" w:hAnsiTheme="minorHAnsi" w:cstheme="minorHAnsi"/>
                        </w:rPr>
                        <w:t xml:space="preserve">Chillicothe &amp; Ross County Public Library </w:t>
                      </w:r>
                      <w:r w:rsidRPr="00091163">
                        <w:rPr>
                          <w:rStyle w:val="A7"/>
                          <w:rFonts w:asciiTheme="minorHAnsi" w:hAnsiTheme="minorHAnsi" w:cstheme="minorHAnsi"/>
                        </w:rPr>
                        <w:t xml:space="preserve">shall, in reporting and making remittance to OPERS, report that the public employees contribution for each person subject to this “pick up” has been made as provided by the statute. Therefore, contributions, although designated as employee contributions, are employer-paid, and employees do not have the option to receive the contributions directly. All contributions are paid by the employer directly to the plan. </w:t>
                      </w:r>
                    </w:p>
                    <w:p w:rsidR="00D30ED8" w:rsidRPr="00091163" w:rsidRDefault="00D30ED8" w:rsidP="00D30ED8">
                      <w:pPr>
                        <w:spacing w:line="240" w:lineRule="auto"/>
                        <w:rPr>
                          <w:rFonts w:cstheme="minorHAnsi"/>
                        </w:rPr>
                      </w:pPr>
                    </w:p>
                    <w:p w:rsidR="00D30ED8" w:rsidRPr="00091163" w:rsidRDefault="00706BA7"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 xml:space="preserve">Section 2: </w:t>
                      </w:r>
                      <w:r w:rsidRPr="00091163">
                        <w:rPr>
                          <w:rStyle w:val="A7"/>
                          <w:rFonts w:asciiTheme="minorHAnsi" w:hAnsiTheme="minorHAnsi" w:cstheme="minorHAnsi"/>
                        </w:rPr>
                        <w:t>The “pick up” by the Chillicothe &amp; Ross County Public Library</w:t>
                      </w:r>
                      <w:r w:rsidR="00D30ED8" w:rsidRPr="00091163">
                        <w:rPr>
                          <w:rStyle w:val="A7"/>
                          <w:rFonts w:asciiTheme="minorHAnsi" w:hAnsiTheme="minorHAnsi" w:cstheme="minorHAnsi"/>
                        </w:rPr>
                        <w:t xml:space="preserve"> provided by this ordinance shall apply to</w:t>
                      </w:r>
                      <w:r w:rsidR="00091163">
                        <w:rPr>
                          <w:rStyle w:val="A7"/>
                          <w:rFonts w:asciiTheme="minorHAnsi" w:hAnsiTheme="minorHAnsi" w:cstheme="minorHAnsi"/>
                        </w:rPr>
                        <w:t xml:space="preserve"> the</w:t>
                      </w:r>
                      <w:r w:rsidR="00D30ED8" w:rsidRPr="00091163">
                        <w:rPr>
                          <w:rStyle w:val="A7"/>
                          <w:rFonts w:asciiTheme="minorHAnsi" w:hAnsiTheme="minorHAnsi" w:cstheme="minorHAnsi"/>
                        </w:rPr>
                        <w:t xml:space="preserve"> </w:t>
                      </w:r>
                      <w:r w:rsidRPr="00091163">
                        <w:rPr>
                          <w:rStyle w:val="A7"/>
                          <w:rFonts w:asciiTheme="minorHAnsi" w:hAnsiTheme="minorHAnsi" w:cstheme="minorHAnsi"/>
                        </w:rPr>
                        <w:t>Executive Director</w:t>
                      </w:r>
                      <w:r>
                        <w:rPr>
                          <w:rStyle w:val="A7"/>
                          <w:rFonts w:asciiTheme="minorHAnsi" w:hAnsiTheme="minorHAnsi" w:cstheme="minorHAnsi"/>
                        </w:rPr>
                        <w:t xml:space="preserve"> </w:t>
                      </w:r>
                      <w:r w:rsidR="00091163">
                        <w:rPr>
                          <w:rStyle w:val="A7"/>
                          <w:rFonts w:asciiTheme="minorHAnsi" w:hAnsiTheme="minorHAnsi" w:cstheme="minorHAnsi"/>
                        </w:rPr>
                        <w:t>and</w:t>
                      </w:r>
                      <w:r>
                        <w:rPr>
                          <w:rStyle w:val="A7"/>
                          <w:rFonts w:asciiTheme="minorHAnsi" w:hAnsiTheme="minorHAnsi" w:cstheme="minorHAnsi"/>
                        </w:rPr>
                        <w:t xml:space="preserve"> the</w:t>
                      </w:r>
                      <w:r w:rsidR="00091163">
                        <w:rPr>
                          <w:rStyle w:val="A7"/>
                          <w:rFonts w:asciiTheme="minorHAnsi" w:hAnsiTheme="minorHAnsi" w:cstheme="minorHAnsi"/>
                        </w:rPr>
                        <w:t xml:space="preserve"> </w:t>
                      </w:r>
                      <w:r>
                        <w:rPr>
                          <w:rStyle w:val="A7"/>
                          <w:rFonts w:asciiTheme="minorHAnsi" w:hAnsiTheme="minorHAnsi" w:cstheme="minorHAnsi"/>
                        </w:rPr>
                        <w:t>Chief Fiscal Officer</w:t>
                      </w:r>
                      <w:r w:rsidRPr="00091163">
                        <w:rPr>
                          <w:rStyle w:val="A7"/>
                          <w:rFonts w:asciiTheme="minorHAnsi" w:hAnsiTheme="minorHAnsi" w:cstheme="minorHAnsi"/>
                        </w:rPr>
                        <w:t xml:space="preserve"> </w:t>
                      </w:r>
                      <w:r w:rsidR="00D30ED8" w:rsidRPr="00091163">
                        <w:rPr>
                          <w:rStyle w:val="A7"/>
                          <w:rFonts w:asciiTheme="minorHAnsi" w:hAnsiTheme="minorHAnsi" w:cstheme="minorHAnsi"/>
                        </w:rPr>
                        <w:t xml:space="preserve">of the </w:t>
                      </w:r>
                      <w:r w:rsidRPr="00091163">
                        <w:rPr>
                          <w:rStyle w:val="A7"/>
                          <w:rFonts w:asciiTheme="minorHAnsi" w:hAnsiTheme="minorHAnsi" w:cstheme="minorHAnsi"/>
                        </w:rPr>
                        <w:t>Chillicothe &amp; Ross County Public Library</w:t>
                      </w:r>
                      <w:r w:rsidR="00D30ED8" w:rsidRPr="00091163">
                        <w:rPr>
                          <w:rStyle w:val="A7"/>
                          <w:rFonts w:asciiTheme="minorHAnsi" w:hAnsiTheme="minorHAnsi" w:cstheme="minorHAnsi"/>
                        </w:rPr>
                        <w:t xml:space="preserve">, who </w:t>
                      </w:r>
                      <w:r w:rsidR="00091163">
                        <w:rPr>
                          <w:rStyle w:val="A7"/>
                          <w:rFonts w:asciiTheme="minorHAnsi" w:hAnsiTheme="minorHAnsi" w:cstheme="minorHAnsi"/>
                        </w:rPr>
                        <w:t>are members</w:t>
                      </w:r>
                      <w:r w:rsidR="00D30ED8" w:rsidRPr="00091163">
                        <w:rPr>
                          <w:rStyle w:val="A7"/>
                          <w:rFonts w:asciiTheme="minorHAnsi" w:hAnsiTheme="minorHAnsi" w:cstheme="minorHAnsi"/>
                        </w:rPr>
                        <w:t xml:space="preserve"> of OPERS. </w:t>
                      </w:r>
                    </w:p>
                    <w:p w:rsidR="00091163" w:rsidRPr="00091163" w:rsidRDefault="00091163" w:rsidP="00091163">
                      <w:pPr>
                        <w:rPr>
                          <w:rFonts w:cstheme="minorHAnsi"/>
                        </w:rPr>
                      </w:pPr>
                    </w:p>
                    <w:p w:rsidR="00D30ED8" w:rsidRPr="00091163" w:rsidRDefault="00D30ED8"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b/>
                          <w:bCs/>
                        </w:rPr>
                        <w:t xml:space="preserve">SECTION 3: </w:t>
                      </w:r>
                      <w:r w:rsidRPr="00091163">
                        <w:rPr>
                          <w:rStyle w:val="A7"/>
                          <w:rFonts w:asciiTheme="minorHAnsi" w:hAnsiTheme="minorHAnsi" w:cstheme="minorHAnsi"/>
                        </w:rPr>
                        <w:t xml:space="preserve">Under the fringe-benefit method of employer pick up, salary is not modified; however, the employer will pay the employees’ statutorily required contribution to OPERS. </w:t>
                      </w:r>
                    </w:p>
                    <w:p w:rsidR="00D30ED8" w:rsidRPr="00091163" w:rsidRDefault="00D30ED8" w:rsidP="00D30ED8">
                      <w:pPr>
                        <w:spacing w:line="240" w:lineRule="auto"/>
                        <w:rPr>
                          <w:rFonts w:cstheme="minorHAnsi"/>
                        </w:rPr>
                      </w:pPr>
                    </w:p>
                    <w:p w:rsidR="00580BBA" w:rsidRPr="00580BBA" w:rsidRDefault="00D30ED8" w:rsidP="00580BBA">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b/>
                          <w:bCs/>
                        </w:rPr>
                        <w:t>SECTION 4</w:t>
                      </w:r>
                      <w:r w:rsidRPr="00091163">
                        <w:rPr>
                          <w:rStyle w:val="A7"/>
                          <w:rFonts w:asciiTheme="minorHAnsi" w:hAnsiTheme="minorHAnsi" w:cstheme="minorHAnsi"/>
                        </w:rPr>
                        <w:t xml:space="preserve">: The </w:t>
                      </w:r>
                      <w:r w:rsidR="00091163" w:rsidRPr="00091163">
                        <w:rPr>
                          <w:rStyle w:val="A7"/>
                          <w:rFonts w:asciiTheme="minorHAnsi" w:hAnsiTheme="minorHAnsi" w:cstheme="minorHAnsi"/>
                        </w:rPr>
                        <w:t xml:space="preserve">Chief Fiscal Officer is </w:t>
                      </w:r>
                      <w:r w:rsidRPr="00091163">
                        <w:rPr>
                          <w:rStyle w:val="A7"/>
                          <w:rFonts w:asciiTheme="minorHAnsi" w:hAnsiTheme="minorHAnsi" w:cstheme="minorHAnsi"/>
                        </w:rPr>
                        <w:t xml:space="preserve">hereby authorized and directed to implement the provisions of this ordinance to institute the “pick up” of the statutorily required contributions to OPERS for those persons reflected in Section 2 herein so as to enable them to have their employee contributions paid by their employer. </w:t>
                      </w:r>
                    </w:p>
                    <w:p w:rsidR="00580BBA" w:rsidRDefault="00580BBA" w:rsidP="00D30ED8">
                      <w:pPr>
                        <w:pStyle w:val="Pa2"/>
                        <w:spacing w:line="240" w:lineRule="auto"/>
                        <w:rPr>
                          <w:rStyle w:val="A7"/>
                          <w:rFonts w:asciiTheme="minorHAnsi" w:hAnsiTheme="minorHAnsi" w:cstheme="minorHAnsi"/>
                        </w:rPr>
                      </w:pPr>
                    </w:p>
                    <w:p w:rsidR="00D30ED8" w:rsidRPr="00083263" w:rsidRDefault="00D30ED8" w:rsidP="00D30ED8">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rPr>
                        <w:t xml:space="preserve">Adopted, </w:t>
                      </w:r>
                      <w:r w:rsidR="00083263">
                        <w:rPr>
                          <w:rStyle w:val="A7"/>
                          <w:rFonts w:asciiTheme="minorHAnsi" w:hAnsiTheme="minorHAnsi" w:cstheme="minorHAnsi"/>
                        </w:rPr>
                        <w:t>November 9</w:t>
                      </w:r>
                      <w:r w:rsidR="00083263" w:rsidRPr="00083263">
                        <w:rPr>
                          <w:rStyle w:val="A7"/>
                          <w:rFonts w:asciiTheme="minorHAnsi" w:hAnsiTheme="minorHAnsi" w:cstheme="minorHAnsi"/>
                          <w:vertAlign w:val="superscript"/>
                        </w:rPr>
                        <w:t>th</w:t>
                      </w:r>
                      <w:r w:rsidR="00083263">
                        <w:rPr>
                          <w:rStyle w:val="A7"/>
                          <w:rFonts w:asciiTheme="minorHAnsi" w:hAnsiTheme="minorHAnsi" w:cstheme="minorHAnsi"/>
                        </w:rPr>
                        <w:t>, 2022</w:t>
                      </w:r>
                    </w:p>
                    <w:p w:rsidR="00091163" w:rsidRPr="00091163" w:rsidRDefault="00091163" w:rsidP="00D30ED8">
                      <w:pPr>
                        <w:pStyle w:val="Pa2"/>
                        <w:spacing w:line="240" w:lineRule="auto"/>
                        <w:rPr>
                          <w:rStyle w:val="A7"/>
                          <w:rFonts w:asciiTheme="minorHAnsi" w:hAnsiTheme="minorHAnsi" w:cstheme="minorHAnsi"/>
                        </w:rPr>
                      </w:pPr>
                      <w:bookmarkStart w:id="1" w:name="_GoBack"/>
                      <w:bookmarkEnd w:id="1"/>
                    </w:p>
                    <w:p w:rsidR="00091163" w:rsidRDefault="00091163" w:rsidP="00D30ED8">
                      <w:pPr>
                        <w:pStyle w:val="Pa2"/>
                        <w:spacing w:line="240" w:lineRule="auto"/>
                        <w:rPr>
                          <w:rStyle w:val="A7"/>
                          <w:rFonts w:asciiTheme="minorHAnsi" w:hAnsiTheme="minorHAnsi" w:cstheme="minorHAnsi"/>
                        </w:rPr>
                      </w:pPr>
                      <w:r w:rsidRPr="00091163">
                        <w:rPr>
                          <w:rStyle w:val="A7"/>
                          <w:rFonts w:asciiTheme="minorHAnsi" w:hAnsiTheme="minorHAnsi" w:cstheme="minorHAnsi"/>
                        </w:rPr>
                        <w:t>The roll being called, the vote resulted as follows:</w:t>
                      </w:r>
                    </w:p>
                    <w:p w:rsidR="00580BBA" w:rsidRPr="00091163" w:rsidRDefault="00083263" w:rsidP="00091163">
                      <w:r w:rsidRPr="00083263">
                        <w:rPr>
                          <w:highlight w:val="yellow"/>
                        </w:rPr>
                        <w:t>(INSERT ROLL CALL VOTE)</w:t>
                      </w:r>
                    </w:p>
                    <w:p w:rsidR="00091163" w:rsidRPr="00091163" w:rsidRDefault="00091163" w:rsidP="00D30ED8">
                      <w:pPr>
                        <w:pStyle w:val="Pa2"/>
                        <w:spacing w:line="240" w:lineRule="auto"/>
                        <w:rPr>
                          <w:rStyle w:val="A7"/>
                          <w:rFonts w:asciiTheme="minorHAnsi" w:hAnsiTheme="minorHAnsi" w:cstheme="minorHAnsi"/>
                        </w:rPr>
                      </w:pPr>
                    </w:p>
                    <w:p w:rsidR="00091163" w:rsidRPr="00091163" w:rsidRDefault="00D30ED8" w:rsidP="00091163">
                      <w:pPr>
                        <w:pStyle w:val="Pa2"/>
                        <w:spacing w:line="240" w:lineRule="auto"/>
                        <w:rPr>
                          <w:rFonts w:asciiTheme="minorHAnsi" w:hAnsiTheme="minorHAnsi" w:cstheme="minorHAnsi"/>
                          <w:color w:val="000000"/>
                          <w:sz w:val="20"/>
                          <w:szCs w:val="20"/>
                        </w:rPr>
                      </w:pPr>
                      <w:r w:rsidRPr="00091163">
                        <w:rPr>
                          <w:rStyle w:val="A7"/>
                          <w:rFonts w:asciiTheme="minorHAnsi" w:hAnsiTheme="minorHAnsi" w:cstheme="minorHAnsi"/>
                        </w:rPr>
                        <w:t xml:space="preserve">________________________________________________ </w:t>
                      </w:r>
                      <w:r w:rsidR="00091163">
                        <w:rPr>
                          <w:rStyle w:val="A7"/>
                          <w:rFonts w:asciiTheme="minorHAnsi" w:hAnsiTheme="minorHAnsi" w:cstheme="minorHAnsi"/>
                        </w:rPr>
                        <w:t xml:space="preserve">                     </w:t>
                      </w:r>
                      <w:r w:rsidR="00091163" w:rsidRPr="00091163">
                        <w:rPr>
                          <w:rStyle w:val="A7"/>
                          <w:rFonts w:asciiTheme="minorHAnsi" w:hAnsiTheme="minorHAnsi" w:cstheme="minorHAnsi"/>
                        </w:rPr>
                        <w:t xml:space="preserve">________________________________________________ </w:t>
                      </w:r>
                    </w:p>
                    <w:p w:rsidR="00091163" w:rsidRPr="00091163" w:rsidRDefault="00091163" w:rsidP="00091163">
                      <w:pPr>
                        <w:spacing w:line="240" w:lineRule="auto"/>
                        <w:rPr>
                          <w:rFonts w:cstheme="minorHAnsi"/>
                        </w:rPr>
                      </w:pPr>
                      <w:r>
                        <w:rPr>
                          <w:rStyle w:val="A7"/>
                          <w:rFonts w:cstheme="minorHAnsi"/>
                        </w:rPr>
                        <w:t xml:space="preserve">Angela </w:t>
                      </w:r>
                      <w:proofErr w:type="spellStart"/>
                      <w:r>
                        <w:rPr>
                          <w:rStyle w:val="A7"/>
                          <w:rFonts w:cstheme="minorHAnsi"/>
                        </w:rPr>
                        <w:t>Fleurima</w:t>
                      </w:r>
                      <w:proofErr w:type="spellEnd"/>
                      <w:r>
                        <w:rPr>
                          <w:rStyle w:val="A7"/>
                          <w:rFonts w:cstheme="minorHAnsi"/>
                        </w:rPr>
                        <w:t>, Secretary                                                                                John Owens, President</w:t>
                      </w:r>
                    </w:p>
                    <w:p w:rsidR="000D1D66" w:rsidRPr="00091163" w:rsidRDefault="00091163" w:rsidP="00D30ED8">
                      <w:pPr>
                        <w:spacing w:line="240" w:lineRule="auto"/>
                        <w:rPr>
                          <w:rFonts w:cstheme="minorHAnsi"/>
                        </w:rPr>
                      </w:pPr>
                      <w:r>
                        <w:rPr>
                          <w:rStyle w:val="A7"/>
                          <w:rFonts w:cstheme="minorHAnsi"/>
                        </w:rPr>
                        <w:t xml:space="preserve"> </w:t>
                      </w:r>
                    </w:p>
                  </w:txbxContent>
                </v:textbox>
                <w10:wrap type="square"/>
              </v:shape>
            </w:pict>
          </mc:Fallback>
        </mc:AlternateContent>
      </w:r>
      <w:r w:rsidR="00011343">
        <w:rPr>
          <w:noProof/>
        </w:rPr>
        <w:drawing>
          <wp:anchor distT="0" distB="0" distL="114300" distR="114300" simplePos="0" relativeHeight="251658240" behindDoc="1" locked="1" layoutInCell="1" allowOverlap="1">
            <wp:simplePos x="0" y="0"/>
            <wp:positionH relativeFrom="column">
              <wp:posOffset>-914400</wp:posOffset>
            </wp:positionH>
            <wp:positionV relativeFrom="page">
              <wp:posOffset>0</wp:posOffset>
            </wp:positionV>
            <wp:extent cx="7771765" cy="100577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7">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page">
              <wp14:pctWidth>0</wp14:pctWidth>
            </wp14:sizeRelH>
            <wp14:sizeRelV relativeFrom="page">
              <wp14:pctHeight>0</wp14:pctHeight>
            </wp14:sizeRelV>
          </wp:anchor>
        </w:drawing>
      </w:r>
    </w:p>
    <w:sectPr w:rsidR="00025E36" w:rsidSect="00011343">
      <w:head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49" w:rsidRDefault="00A43849" w:rsidP="00A43849">
      <w:pPr>
        <w:spacing w:after="0" w:line="240" w:lineRule="auto"/>
      </w:pPr>
      <w:r>
        <w:separator/>
      </w:r>
    </w:p>
  </w:endnote>
  <w:endnote w:type="continuationSeparator" w:id="0">
    <w:p w:rsidR="00A43849" w:rsidRDefault="00A43849" w:rsidP="00A43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49" w:rsidRDefault="00A43849" w:rsidP="00A43849">
      <w:pPr>
        <w:spacing w:after="0" w:line="240" w:lineRule="auto"/>
      </w:pPr>
      <w:r>
        <w:separator/>
      </w:r>
    </w:p>
  </w:footnote>
  <w:footnote w:type="continuationSeparator" w:id="0">
    <w:p w:rsidR="00A43849" w:rsidRDefault="00A43849" w:rsidP="00A43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254811"/>
      <w:docPartObj>
        <w:docPartGallery w:val="Watermarks"/>
        <w:docPartUnique/>
      </w:docPartObj>
    </w:sdtPr>
    <w:sdtEndPr/>
    <w:sdtContent>
      <w:p w:rsidR="00A43849" w:rsidRDefault="000832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6"/>
    <w:rsid w:val="00011343"/>
    <w:rsid w:val="00016A43"/>
    <w:rsid w:val="00025E36"/>
    <w:rsid w:val="00083263"/>
    <w:rsid w:val="00091163"/>
    <w:rsid w:val="000D1D66"/>
    <w:rsid w:val="00513A19"/>
    <w:rsid w:val="00522063"/>
    <w:rsid w:val="00580BBA"/>
    <w:rsid w:val="00706BA7"/>
    <w:rsid w:val="0096415E"/>
    <w:rsid w:val="00A43849"/>
    <w:rsid w:val="00B95E2A"/>
    <w:rsid w:val="00D30ED8"/>
    <w:rsid w:val="00EF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3B993C"/>
  <w15:docId w15:val="{0B5BFE3D-E6B2-4691-AB74-B6C3E7CA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43"/>
    <w:rPr>
      <w:rFonts w:ascii="Tahoma" w:hAnsi="Tahoma" w:cs="Tahoma"/>
      <w:sz w:val="16"/>
      <w:szCs w:val="16"/>
    </w:rPr>
  </w:style>
  <w:style w:type="paragraph" w:customStyle="1" w:styleId="Pa2">
    <w:name w:val="Pa2"/>
    <w:basedOn w:val="Normal"/>
    <w:next w:val="Normal"/>
    <w:uiPriority w:val="99"/>
    <w:rsid w:val="00D30ED8"/>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D30ED8"/>
    <w:rPr>
      <w:rFonts w:cs="Myriad Pro"/>
      <w:color w:val="325586"/>
      <w:sz w:val="28"/>
      <w:szCs w:val="28"/>
    </w:rPr>
  </w:style>
  <w:style w:type="paragraph" w:customStyle="1" w:styleId="Pa7">
    <w:name w:val="Pa7"/>
    <w:basedOn w:val="Normal"/>
    <w:next w:val="Normal"/>
    <w:uiPriority w:val="99"/>
    <w:rsid w:val="00D30ED8"/>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D30ED8"/>
    <w:rPr>
      <w:rFonts w:cs="Myriad Pro"/>
      <w:color w:val="000000"/>
      <w:sz w:val="20"/>
      <w:szCs w:val="20"/>
    </w:rPr>
  </w:style>
  <w:style w:type="paragraph" w:styleId="Header">
    <w:name w:val="header"/>
    <w:basedOn w:val="Normal"/>
    <w:link w:val="HeaderChar"/>
    <w:uiPriority w:val="99"/>
    <w:unhideWhenUsed/>
    <w:rsid w:val="00A43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49"/>
  </w:style>
  <w:style w:type="paragraph" w:styleId="Footer">
    <w:name w:val="footer"/>
    <w:basedOn w:val="Normal"/>
    <w:link w:val="FooterChar"/>
    <w:uiPriority w:val="99"/>
    <w:unhideWhenUsed/>
    <w:rsid w:val="00A43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1E692-4725-4701-881D-1ECF8CD7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Metzger</dc:creator>
  <cp:lastModifiedBy>Cassie Stout</cp:lastModifiedBy>
  <cp:revision>2</cp:revision>
  <cp:lastPrinted>2022-07-05T16:22:00Z</cp:lastPrinted>
  <dcterms:created xsi:type="dcterms:W3CDTF">2022-10-25T16:05:00Z</dcterms:created>
  <dcterms:modified xsi:type="dcterms:W3CDTF">2022-10-25T16:05:00Z</dcterms:modified>
</cp:coreProperties>
</file>