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3CD" w:rsidRDefault="009342AA" w:rsidP="00E00983">
      <w:pPr>
        <w:jc w:val="right"/>
        <w:rPr>
          <w:rFonts w:ascii="Rockwell" w:hAnsi="Rockwell" w:cs="Cambria"/>
          <w:color w:val="auto"/>
          <w:sz w:val="24"/>
          <w:szCs w:val="24"/>
        </w:rPr>
      </w:pPr>
      <w:r w:rsidRPr="001A5BA2">
        <w:rPr>
          <w:rFonts w:ascii="Rockwell" w:hAnsi="Rockwell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146CC2D2" wp14:editId="2B7AB67A">
            <wp:simplePos x="0" y="0"/>
            <wp:positionH relativeFrom="margin">
              <wp:posOffset>-28575</wp:posOffset>
            </wp:positionH>
            <wp:positionV relativeFrom="paragraph">
              <wp:posOffset>-523875</wp:posOffset>
            </wp:positionV>
            <wp:extent cx="1028700" cy="776159"/>
            <wp:effectExtent l="0" t="0" r="0" b="508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76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0983">
        <w:rPr>
          <w:rFonts w:ascii="Rockwell" w:hAnsi="Rockwell" w:cs="Cambria"/>
          <w:color w:val="auto"/>
          <w:sz w:val="24"/>
          <w:szCs w:val="24"/>
        </w:rPr>
        <w:t>Director’s Report</w:t>
      </w:r>
    </w:p>
    <w:p w:rsidR="00E00983" w:rsidRPr="001A5BA2" w:rsidRDefault="00E00983" w:rsidP="00E00983">
      <w:pPr>
        <w:jc w:val="right"/>
        <w:rPr>
          <w:rFonts w:ascii="Rockwell" w:hAnsi="Rockwell" w:cs="Cambria"/>
          <w:color w:val="auto"/>
          <w:sz w:val="24"/>
          <w:szCs w:val="24"/>
        </w:rPr>
      </w:pPr>
      <w:r>
        <w:rPr>
          <w:rFonts w:ascii="Rockwell" w:hAnsi="Rockwell" w:cs="Cambria"/>
          <w:color w:val="auto"/>
          <w:sz w:val="24"/>
          <w:szCs w:val="24"/>
        </w:rPr>
        <w:t>March 2023</w:t>
      </w:r>
    </w:p>
    <w:p w:rsidR="007F4E3C" w:rsidRPr="001A5BA2" w:rsidRDefault="007F4E3C" w:rsidP="00DF5CE0">
      <w:pPr>
        <w:rPr>
          <w:rFonts w:ascii="Rockwell" w:hAnsi="Rockwell" w:cs="Cambria"/>
          <w:color w:val="auto"/>
        </w:rPr>
      </w:pPr>
    </w:p>
    <w:p w:rsidR="001A5BA2" w:rsidRDefault="001A5BA2" w:rsidP="00CF28CE">
      <w:pPr>
        <w:rPr>
          <w:rFonts w:ascii="Rockwell" w:hAnsi="Rockwell" w:cs="Cambria"/>
          <w:color w:val="auto"/>
        </w:rPr>
      </w:pPr>
    </w:p>
    <w:p w:rsidR="00E00983" w:rsidRDefault="00037B81" w:rsidP="00CF28CE">
      <w:pPr>
        <w:rPr>
          <w:rFonts w:ascii="Rockwell" w:hAnsi="Rockwell" w:cs="Cambria"/>
          <w:color w:val="auto"/>
        </w:rPr>
      </w:pPr>
      <w:r>
        <w:rPr>
          <w:rFonts w:ascii="Rockwell" w:hAnsi="Rockwell" w:cs="Cambria"/>
          <w:color w:val="auto"/>
        </w:rPr>
        <w:t xml:space="preserve">On Monday, February 27, we hosted a news crew from channel 6, ABC </w:t>
      </w:r>
      <w:proofErr w:type="gramStart"/>
      <w:r>
        <w:rPr>
          <w:rFonts w:ascii="Rockwell" w:hAnsi="Rockwell" w:cs="Cambria"/>
          <w:color w:val="auto"/>
        </w:rPr>
        <w:t>On</w:t>
      </w:r>
      <w:proofErr w:type="gramEnd"/>
      <w:r>
        <w:rPr>
          <w:rFonts w:ascii="Rockwell" w:hAnsi="Rockwell" w:cs="Cambria"/>
          <w:color w:val="auto"/>
        </w:rPr>
        <w:t xml:space="preserve"> Your Side, from Columbus. They are doing a story about housing and homelessness and had learned about our warming station. Courtney Lewis did an </w:t>
      </w:r>
      <w:r w:rsidR="00180F9D">
        <w:rPr>
          <w:rFonts w:ascii="Rockwell" w:hAnsi="Rockwell" w:cs="Cambria"/>
          <w:color w:val="auto"/>
        </w:rPr>
        <w:t xml:space="preserve">excellent </w:t>
      </w:r>
      <w:r>
        <w:rPr>
          <w:rFonts w:ascii="Rockwell" w:hAnsi="Rockwell" w:cs="Cambria"/>
          <w:color w:val="auto"/>
        </w:rPr>
        <w:t xml:space="preserve">on-camera interview, along with the mayor and a patron who regularly uses the library. </w:t>
      </w:r>
      <w:r w:rsidR="00BC2925">
        <w:rPr>
          <w:rFonts w:ascii="Rockwell" w:hAnsi="Rockwell" w:cs="Cambria"/>
          <w:color w:val="auto"/>
        </w:rPr>
        <w:t xml:space="preserve">They returned to Chillicothe later in the week to interview Julie Bolen, Community Action Executive Director. </w:t>
      </w:r>
    </w:p>
    <w:p w:rsidR="00180F9D" w:rsidRDefault="00180F9D" w:rsidP="00CF28CE">
      <w:pPr>
        <w:rPr>
          <w:rFonts w:ascii="Rockwell" w:hAnsi="Rockwell" w:cs="Cambria"/>
          <w:color w:val="auto"/>
        </w:rPr>
      </w:pPr>
    </w:p>
    <w:p w:rsidR="00180F9D" w:rsidRDefault="00180F9D" w:rsidP="00CF28CE">
      <w:pPr>
        <w:rPr>
          <w:rFonts w:ascii="Rockwell" w:hAnsi="Rockwell" w:cs="Cambria"/>
          <w:color w:val="auto"/>
        </w:rPr>
      </w:pPr>
      <w:r>
        <w:rPr>
          <w:rFonts w:ascii="Rockwell" w:hAnsi="Rockwell" w:cs="Cambria"/>
          <w:color w:val="auto"/>
        </w:rPr>
        <w:t>On Wednesday, March 1, several library staff attended the Ross County Continuum of Care meeting. The group is federally mandated</w:t>
      </w:r>
      <w:r>
        <w:rPr>
          <w:rFonts w:ascii="Rockwell" w:hAnsi="Rockwell" w:cs="Cambria"/>
          <w:color w:val="auto"/>
        </w:rPr>
        <w:t xml:space="preserve"> (due to certain funding streams)</w:t>
      </w:r>
      <w:r>
        <w:rPr>
          <w:rFonts w:ascii="Rockwell" w:hAnsi="Rockwell" w:cs="Cambria"/>
          <w:color w:val="auto"/>
        </w:rPr>
        <w:t xml:space="preserve"> and is working on housing issues. The library’s interest, o</w:t>
      </w:r>
      <w:r>
        <w:rPr>
          <w:rFonts w:ascii="Rockwell" w:hAnsi="Rockwell" w:cs="Cambria"/>
          <w:color w:val="auto"/>
        </w:rPr>
        <w:t>f course, is in regards to the warming s</w:t>
      </w:r>
      <w:r>
        <w:rPr>
          <w:rFonts w:ascii="Rockwell" w:hAnsi="Rockwell" w:cs="Cambria"/>
          <w:color w:val="auto"/>
        </w:rPr>
        <w:t xml:space="preserve">tation and what will happen after the end of April when it and the emergency shelter closes. There are a lot of moving pieces and complications, so there won’t, unfortunately, be </w:t>
      </w:r>
      <w:r>
        <w:rPr>
          <w:rFonts w:ascii="Rockwell" w:hAnsi="Rockwell" w:cs="Cambria"/>
          <w:color w:val="auto"/>
        </w:rPr>
        <w:t xml:space="preserve">quick answers. I have recently received two </w:t>
      </w:r>
      <w:r w:rsidR="00BC2925">
        <w:rPr>
          <w:rFonts w:ascii="Rockwell" w:hAnsi="Rockwell" w:cs="Cambria"/>
          <w:color w:val="auto"/>
        </w:rPr>
        <w:t xml:space="preserve">new </w:t>
      </w:r>
      <w:r>
        <w:rPr>
          <w:rFonts w:ascii="Rockwell" w:hAnsi="Rockwell" w:cs="Cambria"/>
          <w:color w:val="auto"/>
        </w:rPr>
        <w:t>pieces of correspondence further complaining that “the library is no longer a place of solace and serenity” and “not a welcoming site anymore.”</w:t>
      </w:r>
    </w:p>
    <w:p w:rsidR="00037B81" w:rsidRDefault="00037B81" w:rsidP="00CF28CE">
      <w:pPr>
        <w:rPr>
          <w:rFonts w:ascii="Rockwell" w:hAnsi="Rockwell" w:cs="Cambria"/>
          <w:color w:val="auto"/>
        </w:rPr>
      </w:pPr>
    </w:p>
    <w:p w:rsidR="00037B81" w:rsidRDefault="00037B81" w:rsidP="00CF28CE">
      <w:pPr>
        <w:rPr>
          <w:rFonts w:ascii="Rockwell" w:hAnsi="Rockwell" w:cs="Cambria"/>
          <w:color w:val="auto"/>
        </w:rPr>
      </w:pPr>
      <w:r>
        <w:rPr>
          <w:rFonts w:ascii="Rockwell" w:hAnsi="Rockwell" w:cs="Cambria"/>
          <w:color w:val="auto"/>
        </w:rPr>
        <w:t xml:space="preserve">The Ohio Library Council is continuing to monitor the budget process at the state house. </w:t>
      </w:r>
      <w:proofErr w:type="gramStart"/>
      <w:r>
        <w:rPr>
          <w:rFonts w:ascii="Rockwell" w:hAnsi="Rockwell" w:cs="Cambria"/>
          <w:color w:val="auto"/>
        </w:rPr>
        <w:t>By</w:t>
      </w:r>
      <w:proofErr w:type="gramEnd"/>
      <w:r>
        <w:rPr>
          <w:rFonts w:ascii="Rockwell" w:hAnsi="Rockwell" w:cs="Cambria"/>
          <w:color w:val="auto"/>
        </w:rPr>
        <w:t xml:space="preserve"> the time of Legislative Day in April, the budget will probably have moved to the senate side. A lot of changes have been proposed that will have direct consequences to the PLF. </w:t>
      </w:r>
      <w:r w:rsidR="00180F9D">
        <w:rPr>
          <w:rFonts w:ascii="Rockwell" w:hAnsi="Rockwell" w:cs="Cambria"/>
          <w:color w:val="auto"/>
        </w:rPr>
        <w:t>I have had one brief conversation with Rep. Mark Johnson about the budget.</w:t>
      </w:r>
    </w:p>
    <w:p w:rsidR="00180F9D" w:rsidRDefault="00180F9D" w:rsidP="00CF28CE">
      <w:pPr>
        <w:rPr>
          <w:rFonts w:ascii="Rockwell" w:hAnsi="Rockwell" w:cs="Cambria"/>
          <w:color w:val="auto"/>
        </w:rPr>
      </w:pPr>
    </w:p>
    <w:p w:rsidR="00E00983" w:rsidRPr="001A5BA2" w:rsidRDefault="00E00983" w:rsidP="00CF28CE">
      <w:pPr>
        <w:rPr>
          <w:rFonts w:ascii="Rockwell" w:hAnsi="Rockwell" w:cs="Cambria"/>
          <w:color w:val="auto"/>
        </w:rPr>
      </w:pPr>
    </w:p>
    <w:p w:rsidR="00CF28CE" w:rsidRPr="001A5BA2" w:rsidRDefault="00D81507" w:rsidP="00CF28CE">
      <w:pPr>
        <w:rPr>
          <w:rFonts w:ascii="Rockwell" w:hAnsi="Rockwell" w:cs="Cambria"/>
          <w:color w:val="auto"/>
        </w:rPr>
      </w:pPr>
      <w:r w:rsidRPr="001A5BA2">
        <w:rPr>
          <w:rFonts w:ascii="Rockwell" w:hAnsi="Rockwell" w:cs="Cambria"/>
          <w:color w:val="auto"/>
        </w:rPr>
        <w:t>OLD</w:t>
      </w:r>
      <w:r w:rsidR="00DF5CE0" w:rsidRPr="001A5BA2">
        <w:rPr>
          <w:rFonts w:ascii="Rockwell" w:hAnsi="Rockwell" w:cs="Cambria"/>
          <w:color w:val="auto"/>
        </w:rPr>
        <w:t xml:space="preserve"> BUSINESS:</w:t>
      </w:r>
    </w:p>
    <w:p w:rsidR="00D81507" w:rsidRPr="001A5BA2" w:rsidRDefault="00D81507" w:rsidP="00CF28CE">
      <w:pPr>
        <w:pStyle w:val="ListParagraph"/>
        <w:numPr>
          <w:ilvl w:val="0"/>
          <w:numId w:val="3"/>
        </w:numPr>
        <w:rPr>
          <w:rFonts w:ascii="Rockwell" w:hAnsi="Rockwell" w:cs="Cambria"/>
          <w:color w:val="auto"/>
        </w:rPr>
      </w:pPr>
      <w:r w:rsidRPr="001A5BA2">
        <w:rPr>
          <w:rFonts w:ascii="Rockwell" w:hAnsi="Rockwell" w:cs="Cambria"/>
          <w:color w:val="auto"/>
        </w:rPr>
        <w:t>Landscaping Update (Annex) [information]</w:t>
      </w:r>
      <w:r w:rsidR="00E004AF">
        <w:rPr>
          <w:rFonts w:ascii="Rockwell" w:hAnsi="Rockwell" w:cs="Cambria"/>
          <w:color w:val="auto"/>
        </w:rPr>
        <w:t xml:space="preserve">:  LMG resumed work on the outdoor reading/play area on March 1. They made a lot of progress during the sunny days. They’re anticipating finishing the concrete work in April. </w:t>
      </w:r>
    </w:p>
    <w:p w:rsidR="00D81507" w:rsidRPr="001A5BA2" w:rsidRDefault="00D81507" w:rsidP="00CF28CE">
      <w:pPr>
        <w:pStyle w:val="ListParagraph"/>
        <w:numPr>
          <w:ilvl w:val="0"/>
          <w:numId w:val="3"/>
        </w:numPr>
        <w:rPr>
          <w:rFonts w:ascii="Rockwell" w:hAnsi="Rockwell" w:cs="Cambria"/>
          <w:color w:val="auto"/>
        </w:rPr>
      </w:pPr>
      <w:r w:rsidRPr="001A5BA2">
        <w:rPr>
          <w:rFonts w:ascii="Rockwell" w:hAnsi="Rockwell" w:cs="Cambria"/>
          <w:color w:val="auto"/>
        </w:rPr>
        <w:t>Annex renovation update [information]</w:t>
      </w:r>
      <w:r w:rsidR="00E004AF">
        <w:rPr>
          <w:rFonts w:ascii="Rockwell" w:hAnsi="Rockwell" w:cs="Cambria"/>
          <w:color w:val="auto"/>
        </w:rPr>
        <w:t>:  There is a contractor’</w:t>
      </w:r>
      <w:r w:rsidR="00862095">
        <w:rPr>
          <w:rFonts w:ascii="Rockwell" w:hAnsi="Rockwell" w:cs="Cambria"/>
          <w:color w:val="auto"/>
        </w:rPr>
        <w:t xml:space="preserve">s walk through next week </w:t>
      </w:r>
      <w:r w:rsidR="00C63E01">
        <w:rPr>
          <w:rFonts w:ascii="Rockwell" w:hAnsi="Rockwell" w:cs="Cambria"/>
          <w:color w:val="auto"/>
        </w:rPr>
        <w:t>to look at the proposed changes. We should have more information soon about the budget and the calendar.</w:t>
      </w:r>
      <w:r w:rsidR="00862095">
        <w:rPr>
          <w:rFonts w:ascii="Rockwell" w:hAnsi="Rockwell" w:cs="Cambria"/>
          <w:color w:val="auto"/>
        </w:rPr>
        <w:t xml:space="preserve"> We’re hoping work will start in early May.</w:t>
      </w:r>
      <w:bookmarkStart w:id="0" w:name="_GoBack"/>
      <w:bookmarkEnd w:id="0"/>
    </w:p>
    <w:p w:rsidR="00D81507" w:rsidRPr="001A5BA2" w:rsidRDefault="00D81507" w:rsidP="00D81507">
      <w:pPr>
        <w:rPr>
          <w:rFonts w:ascii="Rockwell" w:hAnsi="Rockwell" w:cs="Cambria"/>
          <w:color w:val="auto"/>
        </w:rPr>
      </w:pPr>
    </w:p>
    <w:p w:rsidR="00D81507" w:rsidRPr="001A5BA2" w:rsidRDefault="00D81507" w:rsidP="00D81507">
      <w:pPr>
        <w:rPr>
          <w:rFonts w:ascii="Rockwell" w:hAnsi="Rockwell" w:cs="Cambria"/>
          <w:color w:val="auto"/>
        </w:rPr>
      </w:pPr>
      <w:r w:rsidRPr="001A5BA2">
        <w:rPr>
          <w:rFonts w:ascii="Rockwell" w:hAnsi="Rockwell" w:cs="Cambria"/>
          <w:color w:val="auto"/>
        </w:rPr>
        <w:t>NEW BUSINESS:</w:t>
      </w:r>
    </w:p>
    <w:p w:rsidR="00CF28CE" w:rsidRPr="001A5BA2" w:rsidRDefault="00D81507" w:rsidP="00CF28CE">
      <w:pPr>
        <w:pStyle w:val="ListParagraph"/>
        <w:numPr>
          <w:ilvl w:val="0"/>
          <w:numId w:val="3"/>
        </w:numPr>
        <w:rPr>
          <w:rStyle w:val="Strong"/>
          <w:rFonts w:ascii="Rockwell" w:hAnsi="Rockwell" w:cs="Cambria"/>
          <w:b w:val="0"/>
          <w:bCs w:val="0"/>
          <w:color w:val="auto"/>
        </w:rPr>
      </w:pPr>
      <w:r w:rsidRPr="001A5BA2">
        <w:rPr>
          <w:rFonts w:ascii="Rockwell" w:hAnsi="Rockwell"/>
        </w:rPr>
        <w:t>Amended certificate to reflect changes in revenue estimates</w:t>
      </w:r>
      <w:r w:rsidR="002C5489" w:rsidRPr="001A5BA2">
        <w:rPr>
          <w:rFonts w:ascii="Rockwell" w:hAnsi="Rockwell"/>
        </w:rPr>
        <w:t xml:space="preserve"> </w:t>
      </w:r>
      <w:r w:rsidR="002C5489" w:rsidRPr="001A5BA2">
        <w:rPr>
          <w:rFonts w:ascii="Rockwell" w:hAnsi="Rockwell" w:cs="Cambria"/>
          <w:b/>
          <w:color w:val="FF0000"/>
        </w:rPr>
        <w:t>[ACTION]</w:t>
      </w:r>
    </w:p>
    <w:p w:rsidR="00D81507" w:rsidRPr="001A5BA2" w:rsidRDefault="00D81507" w:rsidP="00132C85">
      <w:pPr>
        <w:pStyle w:val="ListParagraph"/>
        <w:numPr>
          <w:ilvl w:val="0"/>
          <w:numId w:val="3"/>
        </w:numPr>
        <w:rPr>
          <w:rFonts w:ascii="Rockwell" w:hAnsi="Rockwell" w:cs="Cambria"/>
          <w:color w:val="auto"/>
        </w:rPr>
      </w:pPr>
      <w:r w:rsidRPr="001A5BA2">
        <w:rPr>
          <w:rFonts w:ascii="Rockwell" w:hAnsi="Rockwell" w:cs="Cambria"/>
          <w:color w:val="auto"/>
        </w:rPr>
        <w:t>2023 Permanent Appropriations</w:t>
      </w:r>
      <w:r w:rsidRPr="001A5BA2">
        <w:rPr>
          <w:rFonts w:ascii="Rockwell" w:hAnsi="Rockwell"/>
        </w:rPr>
        <w:t xml:space="preserve"> </w:t>
      </w:r>
      <w:r w:rsidRPr="001A5BA2">
        <w:rPr>
          <w:rFonts w:ascii="Rockwell" w:hAnsi="Rockwell" w:cs="Cambria"/>
          <w:b/>
          <w:color w:val="FF0000"/>
        </w:rPr>
        <w:t>[ACTION]</w:t>
      </w:r>
      <w:r w:rsidR="00C63E01">
        <w:rPr>
          <w:rFonts w:ascii="Rockwell" w:hAnsi="Rockwell" w:cs="Cambria"/>
          <w:color w:val="auto"/>
        </w:rPr>
        <w:t>:  There are a few changes to line items, primarily based on new costs for projects that have been in the planning stages. The changes were sh</w:t>
      </w:r>
      <w:r w:rsidR="00180F9D">
        <w:rPr>
          <w:rFonts w:ascii="Rockwell" w:hAnsi="Rockwell" w:cs="Cambria"/>
          <w:color w:val="auto"/>
        </w:rPr>
        <w:t>ared with the Budget Committee via email.</w:t>
      </w:r>
    </w:p>
    <w:p w:rsidR="00132C85" w:rsidRPr="001A5BA2" w:rsidRDefault="00132C85" w:rsidP="00132C85">
      <w:pPr>
        <w:pStyle w:val="ListParagraph"/>
        <w:numPr>
          <w:ilvl w:val="0"/>
          <w:numId w:val="3"/>
        </w:numPr>
        <w:rPr>
          <w:rFonts w:ascii="Rockwell" w:hAnsi="Rockwell" w:cs="Cambria"/>
          <w:color w:val="auto"/>
        </w:rPr>
      </w:pPr>
      <w:r w:rsidRPr="001A5BA2">
        <w:rPr>
          <w:rFonts w:ascii="Rockwell" w:hAnsi="Rockwell"/>
        </w:rPr>
        <w:t xml:space="preserve">Update </w:t>
      </w:r>
      <w:r w:rsidR="00D81507" w:rsidRPr="001A5BA2">
        <w:rPr>
          <w:rFonts w:ascii="Rockwell" w:hAnsi="Rockwell"/>
        </w:rPr>
        <w:t>Public Services Policy 1.5—Meeting Rooms</w:t>
      </w:r>
      <w:r w:rsidR="00C5611E" w:rsidRPr="001A5BA2">
        <w:rPr>
          <w:rFonts w:ascii="Rockwell" w:hAnsi="Rockwell"/>
        </w:rPr>
        <w:t xml:space="preserve"> </w:t>
      </w:r>
      <w:r w:rsidR="00C5611E" w:rsidRPr="001A5BA2">
        <w:rPr>
          <w:rFonts w:ascii="Rockwell" w:hAnsi="Rockwell" w:cs="Cambria"/>
          <w:b/>
          <w:color w:val="FF0000"/>
        </w:rPr>
        <w:t>[A</w:t>
      </w:r>
      <w:r w:rsidR="002C5489" w:rsidRPr="001A5BA2">
        <w:rPr>
          <w:rFonts w:ascii="Rockwell" w:hAnsi="Rockwell" w:cs="Cambria"/>
          <w:b/>
          <w:color w:val="FF0000"/>
        </w:rPr>
        <w:t>CTION]</w:t>
      </w:r>
      <w:r w:rsidR="00C63E01">
        <w:rPr>
          <w:rFonts w:ascii="Rockwell" w:hAnsi="Rockwell" w:cs="Cambria"/>
          <w:color w:val="auto"/>
        </w:rPr>
        <w:t xml:space="preserve">: When we changed website </w:t>
      </w:r>
      <w:r w:rsidR="00466A4C">
        <w:rPr>
          <w:rFonts w:ascii="Rockwell" w:hAnsi="Rockwell" w:cs="Cambria"/>
          <w:color w:val="auto"/>
        </w:rPr>
        <w:t>software</w:t>
      </w:r>
      <w:r w:rsidR="00C63E01">
        <w:rPr>
          <w:rFonts w:ascii="Rockwell" w:hAnsi="Rockwell" w:cs="Cambria"/>
          <w:color w:val="auto"/>
        </w:rPr>
        <w:t xml:space="preserve"> last year, we</w:t>
      </w:r>
      <w:r w:rsidR="00466A4C">
        <w:rPr>
          <w:rFonts w:ascii="Rockwell" w:hAnsi="Rockwell" w:cs="Cambria"/>
          <w:color w:val="auto"/>
        </w:rPr>
        <w:t xml:space="preserve"> had to tweak the process for reserving meeting rooms online. During that process, we </w:t>
      </w:r>
      <w:r w:rsidR="00180F9D">
        <w:rPr>
          <w:rFonts w:ascii="Rockwell" w:hAnsi="Rockwell" w:cs="Cambria"/>
          <w:color w:val="auto"/>
        </w:rPr>
        <w:t>identified</w:t>
      </w:r>
      <w:r w:rsidR="00C63E01">
        <w:rPr>
          <w:rFonts w:ascii="Rockwell" w:hAnsi="Rockwell" w:cs="Cambria"/>
          <w:color w:val="auto"/>
        </w:rPr>
        <w:t xml:space="preserve"> </w:t>
      </w:r>
      <w:r w:rsidR="00180F9D">
        <w:rPr>
          <w:rFonts w:ascii="Rockwell" w:hAnsi="Rockwell" w:cs="Cambria"/>
          <w:color w:val="auto"/>
        </w:rPr>
        <w:t>a few areas that needed clarification. The only significant change is that the poli</w:t>
      </w:r>
      <w:r w:rsidR="00B612E8">
        <w:rPr>
          <w:rFonts w:ascii="Rockwell" w:hAnsi="Rockwell" w:cs="Cambria"/>
          <w:color w:val="auto"/>
        </w:rPr>
        <w:t>cy will now allow private individual meetings for virtual doctor’s appointments and other interviews. This is already happening in our telehealth room, but it was specified in the policy.</w:t>
      </w:r>
    </w:p>
    <w:p w:rsidR="00312B91" w:rsidRPr="007A426E" w:rsidRDefault="00D81507" w:rsidP="00312B91">
      <w:pPr>
        <w:pStyle w:val="ListParagraph"/>
        <w:numPr>
          <w:ilvl w:val="0"/>
          <w:numId w:val="3"/>
        </w:numPr>
        <w:rPr>
          <w:rFonts w:ascii="Rockwell" w:hAnsi="Rockwell" w:cs="Cambria"/>
          <w:color w:val="auto"/>
        </w:rPr>
      </w:pPr>
      <w:r w:rsidRPr="001A5BA2">
        <w:rPr>
          <w:rFonts w:ascii="Rockwell" w:hAnsi="Rockwell" w:cs="Cambria"/>
          <w:color w:val="auto"/>
        </w:rPr>
        <w:t>Close Huntington location June 6 through June 15 for floor repair</w:t>
      </w:r>
      <w:r w:rsidRPr="001A5BA2">
        <w:rPr>
          <w:rFonts w:ascii="Rockwell" w:hAnsi="Rockwell"/>
        </w:rPr>
        <w:t xml:space="preserve"> </w:t>
      </w:r>
      <w:r w:rsidRPr="001A5BA2">
        <w:rPr>
          <w:rFonts w:ascii="Rockwell" w:hAnsi="Rockwell" w:cs="Cambria"/>
          <w:b/>
          <w:color w:val="FF0000"/>
        </w:rPr>
        <w:t>[ACTION]</w:t>
      </w:r>
      <w:r w:rsidR="00B612E8">
        <w:rPr>
          <w:rFonts w:ascii="Rockwell" w:hAnsi="Rockwell" w:cs="Cambria"/>
          <w:color w:val="auto"/>
        </w:rPr>
        <w:t xml:space="preserve">: During the December cold snap, the school has a water main break that resulted in a lot of damage to the building. The floor in the entry way outside the library is scheduled to be replaced in the </w:t>
      </w:r>
      <w:r w:rsidR="00B612E8">
        <w:rPr>
          <w:rFonts w:ascii="Rockwell" w:hAnsi="Rockwell" w:cs="Cambria"/>
          <w:color w:val="auto"/>
        </w:rPr>
        <w:lastRenderedPageBreak/>
        <w:t>beginning of June. Since there is only one door into the library, we will need to close during the repairs.</w:t>
      </w:r>
    </w:p>
    <w:p w:rsidR="007A426E" w:rsidRPr="00312B91" w:rsidRDefault="007A426E" w:rsidP="00312B91">
      <w:pPr>
        <w:pStyle w:val="ListParagraph"/>
        <w:numPr>
          <w:ilvl w:val="0"/>
          <w:numId w:val="3"/>
        </w:numPr>
        <w:rPr>
          <w:rFonts w:ascii="Rockwell" w:hAnsi="Rockwell" w:cs="Cambria"/>
          <w:color w:val="auto"/>
        </w:rPr>
      </w:pPr>
      <w:r>
        <w:rPr>
          <w:rFonts w:ascii="Rockwell" w:hAnsi="Rockwell" w:cs="Cambria"/>
          <w:color w:val="auto"/>
        </w:rPr>
        <w:t>Move May regular meeting Kingston for an open house</w:t>
      </w:r>
      <w:r w:rsidRPr="001A5BA2">
        <w:rPr>
          <w:rFonts w:ascii="Rockwell" w:hAnsi="Rockwell"/>
        </w:rPr>
        <w:t xml:space="preserve"> </w:t>
      </w:r>
      <w:r w:rsidRPr="001A5BA2">
        <w:rPr>
          <w:rFonts w:ascii="Rockwell" w:hAnsi="Rockwell" w:cs="Cambria"/>
          <w:b/>
          <w:color w:val="FF0000"/>
        </w:rPr>
        <w:t>[ACTION]</w:t>
      </w:r>
      <w:r w:rsidR="00B612E8">
        <w:rPr>
          <w:rFonts w:ascii="Rockwell" w:hAnsi="Rockwell" w:cs="Cambria"/>
          <w:color w:val="auto"/>
        </w:rPr>
        <w:t>:  The Kingston building has been open for a while, but now that the landscaping is completed, I’d like to formally have an open house. The last board meeting in Kingston was before we started construction (pre-COVID), so this would be a bookend meeting for the community. By May, I’m hopeful that the weather will be consistently warmer and the plants will be green.</w:t>
      </w:r>
    </w:p>
    <w:p w:rsidR="00312B91" w:rsidRPr="00312B91" w:rsidRDefault="00312B91" w:rsidP="00312B91">
      <w:pPr>
        <w:pStyle w:val="ListParagraph"/>
        <w:numPr>
          <w:ilvl w:val="0"/>
          <w:numId w:val="3"/>
        </w:numPr>
        <w:rPr>
          <w:rFonts w:ascii="Rockwell" w:hAnsi="Rockwell" w:cs="Cambria"/>
          <w:color w:val="auto"/>
        </w:rPr>
      </w:pPr>
      <w:r w:rsidRPr="00312B91">
        <w:rPr>
          <w:rFonts w:ascii="Rockwell" w:hAnsi="Rockwell" w:cs="Cambria"/>
          <w:color w:val="auto"/>
        </w:rPr>
        <w:t>EXECUTIVE SESSION:</w:t>
      </w:r>
    </w:p>
    <w:p w:rsidR="00312B91" w:rsidRDefault="00312B91" w:rsidP="00312B91">
      <w:pPr>
        <w:ind w:left="360"/>
        <w:rPr>
          <w:rFonts w:ascii="Rockwell" w:hAnsi="Rockwell"/>
          <w:i/>
        </w:rPr>
      </w:pPr>
      <w:r w:rsidRPr="001A5BA2">
        <w:rPr>
          <w:rFonts w:ascii="Rockwell" w:hAnsi="Rockwell"/>
          <w:i/>
        </w:rPr>
        <w:t xml:space="preserve">To consider the appointment, employment, dismissal, discipline, promotion, demotion or compensation of a public employee or official, or the investigation of charges or complaints against a public employee, official, licensee, or regulated individual, unless the employee, official, licensee, or regulated individual requests a public hearing by division (G)(1) of section </w:t>
      </w:r>
      <w:hyperlink r:id="rId6" w:history="1">
        <w:r w:rsidRPr="001A5BA2">
          <w:rPr>
            <w:rStyle w:val="Hyperlink"/>
            <w:rFonts w:ascii="Rockwell" w:hAnsi="Rockwell"/>
            <w:i/>
          </w:rPr>
          <w:t>121.22</w:t>
        </w:r>
      </w:hyperlink>
      <w:r w:rsidRPr="001A5BA2">
        <w:rPr>
          <w:rFonts w:ascii="Rockwell" w:hAnsi="Rockwell"/>
          <w:i/>
        </w:rPr>
        <w:t xml:space="preserve"> of the Revised Code.</w:t>
      </w:r>
    </w:p>
    <w:p w:rsidR="00312B91" w:rsidRPr="00312B91" w:rsidRDefault="00312B91" w:rsidP="00312B91">
      <w:pPr>
        <w:pStyle w:val="ListParagraph"/>
        <w:numPr>
          <w:ilvl w:val="0"/>
          <w:numId w:val="3"/>
        </w:numPr>
        <w:rPr>
          <w:rFonts w:ascii="Rockwell" w:hAnsi="Rockwell" w:cs="Cambria"/>
          <w:color w:val="auto"/>
        </w:rPr>
      </w:pPr>
      <w:r w:rsidRPr="001A5BA2">
        <w:rPr>
          <w:rFonts w:ascii="Rockwell" w:hAnsi="Rockwell"/>
        </w:rPr>
        <w:t xml:space="preserve">Adjourn </w:t>
      </w:r>
      <w:r w:rsidRPr="001A5BA2">
        <w:rPr>
          <w:rFonts w:ascii="Rockwell" w:hAnsi="Rockwell" w:cs="Cambria"/>
          <w:b/>
          <w:color w:val="FF0000"/>
        </w:rPr>
        <w:t>[ACTION]</w:t>
      </w:r>
    </w:p>
    <w:p w:rsidR="00312B91" w:rsidRPr="001A5BA2" w:rsidRDefault="00312B91" w:rsidP="00312B91">
      <w:pPr>
        <w:rPr>
          <w:rFonts w:ascii="Rockwell" w:hAnsi="Rockwell"/>
          <w:i/>
        </w:rPr>
      </w:pPr>
    </w:p>
    <w:p w:rsidR="00312B91" w:rsidRPr="00312B91" w:rsidRDefault="00312B91" w:rsidP="00312B91">
      <w:pPr>
        <w:rPr>
          <w:rFonts w:ascii="Rockwell" w:hAnsi="Rockwell" w:cs="Cambria"/>
          <w:color w:val="auto"/>
        </w:rPr>
      </w:pPr>
    </w:p>
    <w:sectPr w:rsidR="00312B91" w:rsidRPr="00312B91" w:rsidSect="009A537E">
      <w:pgSz w:w="12240" w:h="15840"/>
      <w:pgMar w:top="1152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266C7"/>
    <w:multiLevelType w:val="multilevel"/>
    <w:tmpl w:val="496AC79C"/>
    <w:lvl w:ilvl="0">
      <w:start w:val="1"/>
      <w:numFmt w:val="upperLetter"/>
      <w:lvlText w:val="%1)"/>
      <w:lvlJc w:val="left"/>
      <w:pPr>
        <w:ind w:left="144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rFonts w:cs="Times New Roman"/>
        <w:u w:val="none"/>
      </w:rPr>
    </w:lvl>
  </w:abstractNum>
  <w:abstractNum w:abstractNumId="1" w15:restartNumberingAfterBreak="0">
    <w:nsid w:val="09AE1531"/>
    <w:multiLevelType w:val="multilevel"/>
    <w:tmpl w:val="73C83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022BDF"/>
    <w:multiLevelType w:val="multilevel"/>
    <w:tmpl w:val="AF3C2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A50107"/>
    <w:multiLevelType w:val="multilevel"/>
    <w:tmpl w:val="13E0D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AE6D85"/>
    <w:multiLevelType w:val="multilevel"/>
    <w:tmpl w:val="6E204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1A467E"/>
    <w:multiLevelType w:val="hybridMultilevel"/>
    <w:tmpl w:val="A60801C4"/>
    <w:lvl w:ilvl="0" w:tplc="E5D251CE">
      <w:start w:val="8"/>
      <w:numFmt w:val="decimal"/>
      <w:lvlText w:val="%1"/>
      <w:lvlJc w:val="left"/>
      <w:pPr>
        <w:ind w:left="720" w:hanging="360"/>
      </w:pPr>
      <w:rPr>
        <w:rFonts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14BC2"/>
    <w:multiLevelType w:val="hybridMultilevel"/>
    <w:tmpl w:val="72A20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E234E4"/>
    <w:multiLevelType w:val="multilevel"/>
    <w:tmpl w:val="82265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38722A"/>
    <w:multiLevelType w:val="multilevel"/>
    <w:tmpl w:val="FA4E2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DA320D"/>
    <w:multiLevelType w:val="multilevel"/>
    <w:tmpl w:val="AE9C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A35AD4"/>
    <w:multiLevelType w:val="hybridMultilevel"/>
    <w:tmpl w:val="D81C6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5FEEE38">
      <w:start w:val="1"/>
      <w:numFmt w:val="decimal"/>
      <w:lvlText w:val="%2."/>
      <w:lvlJc w:val="left"/>
      <w:pPr>
        <w:ind w:left="1440" w:hanging="360"/>
      </w:pPr>
      <w:rPr>
        <w:rFonts w:ascii="Rockwell" w:eastAsia="Times New Roman" w:hAnsi="Rockwell" w:cs="Cambria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A52BFD"/>
    <w:multiLevelType w:val="multilevel"/>
    <w:tmpl w:val="AD7AD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105AB7"/>
    <w:multiLevelType w:val="hybridMultilevel"/>
    <w:tmpl w:val="EE9ED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AF3D56"/>
    <w:multiLevelType w:val="multilevel"/>
    <w:tmpl w:val="98AC7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D0B0C04"/>
    <w:multiLevelType w:val="hybridMultilevel"/>
    <w:tmpl w:val="5CFCA57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9A27F77"/>
    <w:multiLevelType w:val="multilevel"/>
    <w:tmpl w:val="A9443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C7E4D9F"/>
    <w:multiLevelType w:val="hybridMultilevel"/>
    <w:tmpl w:val="F56022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0966CC"/>
    <w:multiLevelType w:val="hybridMultilevel"/>
    <w:tmpl w:val="D81C6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5FEEE38">
      <w:start w:val="1"/>
      <w:numFmt w:val="decimal"/>
      <w:lvlText w:val="%2."/>
      <w:lvlJc w:val="left"/>
      <w:pPr>
        <w:ind w:left="1440" w:hanging="360"/>
      </w:pPr>
      <w:rPr>
        <w:rFonts w:ascii="Rockwell" w:eastAsia="Times New Roman" w:hAnsi="Rockwell" w:cs="Cambria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0"/>
  </w:num>
  <w:num w:numId="4">
    <w:abstractNumId w:val="13"/>
  </w:num>
  <w:num w:numId="5">
    <w:abstractNumId w:val="8"/>
  </w:num>
  <w:num w:numId="6">
    <w:abstractNumId w:val="15"/>
  </w:num>
  <w:num w:numId="7">
    <w:abstractNumId w:val="4"/>
  </w:num>
  <w:num w:numId="8">
    <w:abstractNumId w:val="2"/>
  </w:num>
  <w:num w:numId="9">
    <w:abstractNumId w:val="14"/>
  </w:num>
  <w:num w:numId="10">
    <w:abstractNumId w:val="12"/>
  </w:num>
  <w:num w:numId="11">
    <w:abstractNumId w:val="7"/>
  </w:num>
  <w:num w:numId="12">
    <w:abstractNumId w:val="1"/>
  </w:num>
  <w:num w:numId="13">
    <w:abstractNumId w:val="3"/>
  </w:num>
  <w:num w:numId="14">
    <w:abstractNumId w:val="6"/>
  </w:num>
  <w:num w:numId="15">
    <w:abstractNumId w:val="5"/>
  </w:num>
  <w:num w:numId="16">
    <w:abstractNumId w:val="11"/>
  </w:num>
  <w:num w:numId="17">
    <w:abstractNumId w:val="9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CE0"/>
    <w:rsid w:val="000053CD"/>
    <w:rsid w:val="00037B81"/>
    <w:rsid w:val="000E1367"/>
    <w:rsid w:val="00132C85"/>
    <w:rsid w:val="0015414D"/>
    <w:rsid w:val="00180F9D"/>
    <w:rsid w:val="001938C2"/>
    <w:rsid w:val="001A5BA2"/>
    <w:rsid w:val="002004C7"/>
    <w:rsid w:val="00207949"/>
    <w:rsid w:val="002650C7"/>
    <w:rsid w:val="002C5489"/>
    <w:rsid w:val="002E3F46"/>
    <w:rsid w:val="002F216E"/>
    <w:rsid w:val="00312B91"/>
    <w:rsid w:val="00313231"/>
    <w:rsid w:val="003E00A2"/>
    <w:rsid w:val="0041694D"/>
    <w:rsid w:val="00452F42"/>
    <w:rsid w:val="00466A4C"/>
    <w:rsid w:val="004C0765"/>
    <w:rsid w:val="0056730F"/>
    <w:rsid w:val="00575869"/>
    <w:rsid w:val="00581A92"/>
    <w:rsid w:val="005A1B76"/>
    <w:rsid w:val="005A5020"/>
    <w:rsid w:val="005D2556"/>
    <w:rsid w:val="00621016"/>
    <w:rsid w:val="00645DE3"/>
    <w:rsid w:val="007A426E"/>
    <w:rsid w:val="007F4CFB"/>
    <w:rsid w:val="007F4E3C"/>
    <w:rsid w:val="00862095"/>
    <w:rsid w:val="00897BE2"/>
    <w:rsid w:val="008F1197"/>
    <w:rsid w:val="009342AA"/>
    <w:rsid w:val="009A537E"/>
    <w:rsid w:val="009B07B6"/>
    <w:rsid w:val="00A31D65"/>
    <w:rsid w:val="00A70401"/>
    <w:rsid w:val="00AA0D5C"/>
    <w:rsid w:val="00B560CE"/>
    <w:rsid w:val="00B612E8"/>
    <w:rsid w:val="00BC2925"/>
    <w:rsid w:val="00BC3265"/>
    <w:rsid w:val="00BD136F"/>
    <w:rsid w:val="00C004EC"/>
    <w:rsid w:val="00C5611E"/>
    <w:rsid w:val="00C63E01"/>
    <w:rsid w:val="00C648FB"/>
    <w:rsid w:val="00C76D89"/>
    <w:rsid w:val="00CA50C7"/>
    <w:rsid w:val="00CF28CE"/>
    <w:rsid w:val="00D161CD"/>
    <w:rsid w:val="00D81507"/>
    <w:rsid w:val="00DC4535"/>
    <w:rsid w:val="00DF5CE0"/>
    <w:rsid w:val="00E004AF"/>
    <w:rsid w:val="00E00983"/>
    <w:rsid w:val="00E27102"/>
    <w:rsid w:val="00E72777"/>
    <w:rsid w:val="00E847C8"/>
    <w:rsid w:val="00EC69C9"/>
    <w:rsid w:val="00ED4400"/>
    <w:rsid w:val="00EF1763"/>
    <w:rsid w:val="00FE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A1A66"/>
  <w15:chartTrackingRefBased/>
  <w15:docId w15:val="{4E101864-320D-45F8-B890-643B8C7A9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F5CE0"/>
    <w:pPr>
      <w:spacing w:after="0" w:line="276" w:lineRule="auto"/>
    </w:pPr>
    <w:rPr>
      <w:rFonts w:ascii="Arial" w:eastAsia="Times New Roman" w:hAnsi="Arial" w:cs="Arial"/>
      <w:color w:val="000000"/>
      <w:lang w:val="en"/>
    </w:rPr>
  </w:style>
  <w:style w:type="paragraph" w:styleId="Heading1">
    <w:name w:val="heading 1"/>
    <w:basedOn w:val="Normal"/>
    <w:link w:val="Heading1Char"/>
    <w:uiPriority w:val="9"/>
    <w:qFormat/>
    <w:rsid w:val="003E00A2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673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3E00A2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color w:val="auto"/>
      <w:sz w:val="27"/>
      <w:szCs w:val="27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040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C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176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763"/>
    <w:rPr>
      <w:rFonts w:ascii="Segoe UI" w:eastAsia="Times New Roman" w:hAnsi="Segoe UI" w:cs="Segoe UI"/>
      <w:color w:val="000000"/>
      <w:sz w:val="18"/>
      <w:szCs w:val="18"/>
      <w:lang w:val="en"/>
    </w:rPr>
  </w:style>
  <w:style w:type="character" w:customStyle="1" w:styleId="Heading1Char">
    <w:name w:val="Heading 1 Char"/>
    <w:basedOn w:val="DefaultParagraphFont"/>
    <w:link w:val="Heading1"/>
    <w:uiPriority w:val="9"/>
    <w:rsid w:val="003E00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3E00A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E00A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3E00A2"/>
    <w:rPr>
      <w:color w:val="0000FF"/>
      <w:u w:val="single"/>
    </w:rPr>
  </w:style>
  <w:style w:type="paragraph" w:customStyle="1" w:styleId="xmsonormal">
    <w:name w:val="x_msonormal"/>
    <w:basedOn w:val="Normal"/>
    <w:rsid w:val="00CA50C7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6730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"/>
    </w:rPr>
  </w:style>
  <w:style w:type="character" w:styleId="Strong">
    <w:name w:val="Strong"/>
    <w:basedOn w:val="DefaultParagraphFont"/>
    <w:uiPriority w:val="22"/>
    <w:qFormat/>
    <w:rsid w:val="00CF28CE"/>
    <w:rPr>
      <w:b/>
      <w:bCs/>
    </w:rPr>
  </w:style>
  <w:style w:type="character" w:styleId="Emphasis">
    <w:name w:val="Emphasis"/>
    <w:basedOn w:val="DefaultParagraphFont"/>
    <w:uiPriority w:val="20"/>
    <w:qFormat/>
    <w:rsid w:val="00CF28CE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0401"/>
    <w:rPr>
      <w:rFonts w:asciiTheme="majorHAnsi" w:eastAsiaTheme="majorEastAsia" w:hAnsiTheme="majorHAnsi" w:cstheme="majorBidi"/>
      <w:i/>
      <w:iCs/>
      <w:color w:val="2E74B5" w:themeColor="accent1" w:themeShade="BF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8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356807">
                  <w:marLeft w:val="0"/>
                  <w:marRight w:val="0"/>
                  <w:marTop w:val="0"/>
                  <w:marBottom w:val="0"/>
                  <w:divBdr>
                    <w:top w:val="single" w:sz="2" w:space="8" w:color="000000"/>
                    <w:left w:val="single" w:sz="2" w:space="8" w:color="000000"/>
                    <w:bottom w:val="single" w:sz="6" w:space="8" w:color="000000"/>
                    <w:right w:val="single" w:sz="2" w:space="8" w:color="000000"/>
                  </w:divBdr>
                </w:div>
              </w:divsChild>
            </w:div>
          </w:divsChild>
        </w:div>
      </w:divsChild>
    </w:div>
    <w:div w:id="13993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2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des.ohio.gov/ohio-revised-code/section-121.2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1561</TotalTime>
  <Pages>2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Hill</dc:creator>
  <cp:keywords/>
  <dc:description/>
  <cp:lastModifiedBy>James Hill</cp:lastModifiedBy>
  <cp:revision>8</cp:revision>
  <cp:lastPrinted>2022-11-01T12:27:00Z</cp:lastPrinted>
  <dcterms:created xsi:type="dcterms:W3CDTF">2023-03-01T15:13:00Z</dcterms:created>
  <dcterms:modified xsi:type="dcterms:W3CDTF">2023-03-03T13:44:00Z</dcterms:modified>
</cp:coreProperties>
</file>