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CF28CE" w:rsidRDefault="009342AA" w:rsidP="00DF5CE0">
      <w:pPr>
        <w:jc w:val="right"/>
        <w:rPr>
          <w:rFonts w:ascii="Rockwell" w:hAnsi="Rockwell" w:cs="Cambria"/>
          <w:color w:val="auto"/>
          <w:sz w:val="24"/>
          <w:szCs w:val="24"/>
        </w:rPr>
      </w:pPr>
      <w:r w:rsidRPr="00CF28CE">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CF28CE">
        <w:rPr>
          <w:rFonts w:ascii="Rockwell" w:hAnsi="Rockwell" w:cs="Cambria"/>
          <w:color w:val="auto"/>
          <w:sz w:val="24"/>
          <w:szCs w:val="24"/>
        </w:rPr>
        <w:t>Board of Trustees</w:t>
      </w:r>
    </w:p>
    <w:p w:rsidR="00DF5CE0" w:rsidRPr="00CF28CE" w:rsidRDefault="00DF5CE0" w:rsidP="00DF5CE0">
      <w:pPr>
        <w:jc w:val="right"/>
        <w:rPr>
          <w:rFonts w:ascii="Rockwell" w:hAnsi="Rockwell" w:cs="Cambria"/>
          <w:color w:val="auto"/>
          <w:sz w:val="24"/>
          <w:szCs w:val="24"/>
        </w:rPr>
      </w:pPr>
      <w:r w:rsidRPr="00CF28CE">
        <w:rPr>
          <w:rFonts w:ascii="Rockwell" w:hAnsi="Rockwell" w:cs="Cambria"/>
          <w:color w:val="auto"/>
          <w:sz w:val="24"/>
          <w:szCs w:val="24"/>
        </w:rPr>
        <w:t>Regular Meeting</w:t>
      </w:r>
    </w:p>
    <w:p w:rsidR="00DF5CE0" w:rsidRPr="00CF28CE" w:rsidRDefault="00DF5CE0" w:rsidP="00DF5CE0">
      <w:pPr>
        <w:jc w:val="right"/>
        <w:rPr>
          <w:rFonts w:ascii="Rockwell" w:hAnsi="Rockwell" w:cs="Cambria"/>
          <w:color w:val="auto"/>
          <w:sz w:val="24"/>
          <w:szCs w:val="24"/>
        </w:rPr>
      </w:pPr>
      <w:r w:rsidRPr="00CF28CE">
        <w:rPr>
          <w:rFonts w:ascii="Rockwell" w:hAnsi="Rockwell" w:cs="Cambria"/>
          <w:color w:val="auto"/>
          <w:sz w:val="24"/>
          <w:szCs w:val="24"/>
        </w:rPr>
        <w:t xml:space="preserve">Wednesday, </w:t>
      </w:r>
      <w:r w:rsidR="00CF28CE" w:rsidRPr="00CF28CE">
        <w:rPr>
          <w:rFonts w:ascii="Rockwell" w:hAnsi="Rockwell" w:cs="Cambria"/>
          <w:color w:val="auto"/>
          <w:sz w:val="24"/>
          <w:szCs w:val="24"/>
        </w:rPr>
        <w:t>December 14</w:t>
      </w:r>
      <w:r w:rsidRPr="00CF28CE">
        <w:rPr>
          <w:rFonts w:ascii="Rockwell" w:hAnsi="Rockwell" w:cs="Cambria"/>
          <w:color w:val="auto"/>
          <w:sz w:val="24"/>
          <w:szCs w:val="24"/>
        </w:rPr>
        <w:t>, 2022</w:t>
      </w:r>
    </w:p>
    <w:p w:rsidR="000053CD" w:rsidRPr="00CF28CE" w:rsidRDefault="00CF28CE" w:rsidP="00DF5CE0">
      <w:pPr>
        <w:jc w:val="right"/>
        <w:rPr>
          <w:rFonts w:ascii="Rockwell" w:hAnsi="Rockwell" w:cs="Cambria"/>
          <w:color w:val="auto"/>
          <w:sz w:val="24"/>
          <w:szCs w:val="24"/>
        </w:rPr>
      </w:pPr>
      <w:proofErr w:type="gramStart"/>
      <w:r w:rsidRPr="00CF28CE">
        <w:rPr>
          <w:rFonts w:ascii="Rockwell" w:hAnsi="Rockwell" w:cs="Cambria"/>
          <w:color w:val="auto"/>
          <w:sz w:val="24"/>
          <w:szCs w:val="24"/>
        </w:rPr>
        <w:t>in</w:t>
      </w:r>
      <w:proofErr w:type="gramEnd"/>
      <w:r w:rsidRPr="00CF28CE">
        <w:rPr>
          <w:rFonts w:ascii="Rockwell" w:hAnsi="Rockwell" w:cs="Cambria"/>
          <w:color w:val="auto"/>
          <w:sz w:val="24"/>
          <w:szCs w:val="24"/>
        </w:rPr>
        <w:t xml:space="preserve"> the Main Library Annex</w:t>
      </w:r>
    </w:p>
    <w:p w:rsidR="007F4E3C" w:rsidRPr="00CF28CE" w:rsidRDefault="007F4E3C" w:rsidP="00DF5CE0">
      <w:pPr>
        <w:rPr>
          <w:rFonts w:ascii="Rockwell" w:hAnsi="Rockwell" w:cs="Cambria"/>
          <w:color w:val="auto"/>
        </w:rPr>
      </w:pPr>
    </w:p>
    <w:p w:rsidR="007F4E3C" w:rsidRPr="00CF28CE" w:rsidRDefault="00DF5CE0" w:rsidP="00DF5CE0">
      <w:pPr>
        <w:rPr>
          <w:rFonts w:ascii="Rockwell" w:hAnsi="Rockwell" w:cs="Cambria"/>
          <w:color w:val="auto"/>
        </w:rPr>
      </w:pPr>
      <w:r w:rsidRPr="00CF28CE">
        <w:rPr>
          <w:rFonts w:ascii="Rockwell" w:hAnsi="Rockwell" w:cs="Cambria"/>
          <w:color w:val="auto"/>
        </w:rPr>
        <w:t>4:30 p.m</w:t>
      </w:r>
      <w:r w:rsidR="009A537E" w:rsidRPr="00CF28CE">
        <w:rPr>
          <w:rFonts w:ascii="Rockwell" w:hAnsi="Rockwell" w:cs="Bree Serif"/>
          <w:color w:val="auto"/>
          <w:vertAlign w:val="subscript"/>
        </w:rPr>
        <w:softHyphen/>
        <w:t xml:space="preserve">. </w:t>
      </w:r>
      <w:r w:rsidR="009A537E" w:rsidRPr="00CF28CE">
        <w:rPr>
          <w:rFonts w:ascii="Rockwell" w:hAnsi="Rockwell" w:cs="Cambria"/>
          <w:color w:val="auto"/>
        </w:rPr>
        <w:t xml:space="preserve">– </w:t>
      </w:r>
      <w:r w:rsidRPr="00CF28CE">
        <w:rPr>
          <w:rFonts w:ascii="Rockwell" w:hAnsi="Rockwell" w:cs="Cambria"/>
          <w:color w:val="auto"/>
        </w:rPr>
        <w:t>Call to Order</w:t>
      </w:r>
    </w:p>
    <w:p w:rsidR="007F4E3C" w:rsidRPr="00CF28CE" w:rsidRDefault="007F4E3C" w:rsidP="00DF5CE0">
      <w:pPr>
        <w:rPr>
          <w:rFonts w:ascii="Rockwell" w:hAnsi="Rockwell" w:cs="Cambria"/>
          <w:color w:val="auto"/>
        </w:rPr>
      </w:pPr>
    </w:p>
    <w:p w:rsidR="00DF5CE0" w:rsidRPr="00CF28CE" w:rsidRDefault="00DF5CE0" w:rsidP="00DF5CE0">
      <w:pPr>
        <w:rPr>
          <w:rFonts w:ascii="Rockwell" w:hAnsi="Rockwell" w:cs="Cambria"/>
          <w:color w:val="auto"/>
        </w:rPr>
      </w:pPr>
      <w:r w:rsidRPr="00CF28CE">
        <w:rPr>
          <w:rFonts w:ascii="Rockwell" w:hAnsi="Rockwell" w:cs="Cambria"/>
          <w:color w:val="auto"/>
        </w:rPr>
        <w:t>Public Comment</w:t>
      </w:r>
    </w:p>
    <w:p w:rsidR="007F4E3C" w:rsidRPr="00CF28CE" w:rsidRDefault="007F4E3C" w:rsidP="009A537E">
      <w:pPr>
        <w:rPr>
          <w:rFonts w:ascii="Rockwell" w:hAnsi="Rockwell" w:cs="Cambria"/>
          <w:color w:val="auto"/>
        </w:rPr>
      </w:pPr>
    </w:p>
    <w:p w:rsidR="00DF5CE0" w:rsidRPr="00CF28CE" w:rsidRDefault="00DF5CE0" w:rsidP="009A537E">
      <w:pPr>
        <w:rPr>
          <w:rFonts w:ascii="Rockwell" w:hAnsi="Rockwell" w:cs="Cambria"/>
          <w:color w:val="FF0000"/>
        </w:rPr>
      </w:pPr>
      <w:r w:rsidRPr="00CF28CE">
        <w:rPr>
          <w:rFonts w:ascii="Rockwell" w:hAnsi="Rockwell" w:cs="Cambria"/>
          <w:color w:val="auto"/>
        </w:rPr>
        <w:t>CONSENT AGENDA REPORTS</w:t>
      </w:r>
      <w:r w:rsidR="009A537E" w:rsidRPr="00CF28CE">
        <w:rPr>
          <w:rFonts w:ascii="Rockwell" w:hAnsi="Rockwell" w:cs="Cambria"/>
          <w:color w:val="auto"/>
        </w:rPr>
        <w:t xml:space="preserve"> </w:t>
      </w:r>
      <w:r w:rsidR="009A537E" w:rsidRPr="00C648FB">
        <w:rPr>
          <w:rFonts w:ascii="Rockwell" w:hAnsi="Rockwell" w:cs="Cambria"/>
          <w:b/>
          <w:color w:val="FF0000"/>
        </w:rPr>
        <w:t>[ACTION]</w:t>
      </w:r>
      <w:r w:rsidRPr="00CF28CE">
        <w:rPr>
          <w:rFonts w:ascii="Rockwell" w:hAnsi="Rockwell" w:cs="Cambria"/>
          <w:color w:val="auto"/>
        </w:rPr>
        <w:t>:</w:t>
      </w:r>
    </w:p>
    <w:p w:rsidR="00DF5CE0" w:rsidRPr="00CF28CE" w:rsidRDefault="00DF5CE0" w:rsidP="00DF5CE0">
      <w:pPr>
        <w:ind w:left="720"/>
        <w:rPr>
          <w:rFonts w:ascii="Rockwell" w:hAnsi="Rockwell" w:cs="Cambria"/>
          <w:color w:val="auto"/>
        </w:rPr>
      </w:pPr>
      <w:r w:rsidRPr="00CF28CE">
        <w:rPr>
          <w:rFonts w:ascii="Rockwell" w:hAnsi="Rockwell" w:cs="Cambria"/>
          <w:color w:val="auto"/>
        </w:rPr>
        <w:t>The consent agenda was presen</w:t>
      </w:r>
      <w:bookmarkStart w:id="0" w:name="_GoBack"/>
      <w:bookmarkEnd w:id="0"/>
      <w:r w:rsidRPr="00CF28CE">
        <w:rPr>
          <w:rFonts w:ascii="Rockwell" w:hAnsi="Rockwell" w:cs="Cambria"/>
          <w:color w:val="auto"/>
        </w:rPr>
        <w:t>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CF28CE" w:rsidRDefault="00DF5CE0" w:rsidP="00DF5CE0">
      <w:pPr>
        <w:numPr>
          <w:ilvl w:val="0"/>
          <w:numId w:val="1"/>
        </w:numPr>
        <w:contextualSpacing/>
        <w:rPr>
          <w:rFonts w:ascii="Rockwell" w:hAnsi="Rockwell" w:cs="Cambria"/>
          <w:color w:val="auto"/>
        </w:rPr>
      </w:pPr>
      <w:r w:rsidRPr="00CF28CE">
        <w:rPr>
          <w:rFonts w:ascii="Rockwell" w:hAnsi="Rockwell" w:cs="Cambria"/>
          <w:color w:val="auto"/>
        </w:rPr>
        <w:t xml:space="preserve">Approve minutes of </w:t>
      </w:r>
      <w:r w:rsidR="00CF28CE" w:rsidRPr="00CF28CE">
        <w:rPr>
          <w:rFonts w:ascii="Rockwell" w:hAnsi="Rockwell" w:cs="Cambria"/>
          <w:color w:val="auto"/>
        </w:rPr>
        <w:t>November</w:t>
      </w:r>
      <w:r w:rsidR="00E847C8" w:rsidRPr="00CF28CE">
        <w:rPr>
          <w:rFonts w:ascii="Rockwell" w:hAnsi="Rockwell" w:cs="Cambria"/>
          <w:color w:val="auto"/>
        </w:rPr>
        <w:t xml:space="preserve"> Regular meeting</w:t>
      </w:r>
    </w:p>
    <w:p w:rsidR="00DF5CE0" w:rsidRPr="00CF28CE" w:rsidRDefault="00DF5CE0" w:rsidP="00DF5CE0">
      <w:pPr>
        <w:numPr>
          <w:ilvl w:val="0"/>
          <w:numId w:val="1"/>
        </w:numPr>
        <w:contextualSpacing/>
        <w:rPr>
          <w:rFonts w:ascii="Rockwell" w:hAnsi="Rockwell" w:cs="Cambria"/>
          <w:color w:val="auto"/>
        </w:rPr>
      </w:pPr>
      <w:r w:rsidRPr="00CF28CE">
        <w:rPr>
          <w:rFonts w:ascii="Rockwell" w:hAnsi="Rockwell" w:cs="Cambria"/>
          <w:color w:val="auto"/>
        </w:rPr>
        <w:t>Fiscal Officer’s report</w:t>
      </w:r>
    </w:p>
    <w:p w:rsidR="00DF5CE0" w:rsidRPr="00CF28CE" w:rsidRDefault="00DF5CE0" w:rsidP="00DF5CE0">
      <w:pPr>
        <w:ind w:left="720" w:firstLine="720"/>
        <w:rPr>
          <w:rFonts w:ascii="Rockwell" w:hAnsi="Rockwell" w:cs="Cambria"/>
          <w:color w:val="auto"/>
        </w:rPr>
      </w:pPr>
      <w:r w:rsidRPr="00CF28CE">
        <w:rPr>
          <w:rFonts w:ascii="Rockwell" w:hAnsi="Rockwell" w:cs="Cambria"/>
          <w:color w:val="auto"/>
        </w:rPr>
        <w:t xml:space="preserve">      </w:t>
      </w:r>
      <w:proofErr w:type="spellStart"/>
      <w:r w:rsidRPr="00CF28CE">
        <w:rPr>
          <w:rFonts w:ascii="Rockwell" w:hAnsi="Rockwell" w:cs="Cambria"/>
          <w:color w:val="auto"/>
        </w:rPr>
        <w:t>i</w:t>
      </w:r>
      <w:proofErr w:type="spellEnd"/>
      <w:r w:rsidRPr="00CF28CE">
        <w:rPr>
          <w:rFonts w:ascii="Rockwell" w:hAnsi="Rockwell" w:cs="Cambria"/>
          <w:color w:val="auto"/>
        </w:rPr>
        <w:t>. Approve financial reports</w:t>
      </w:r>
      <w:r w:rsidR="0056730F" w:rsidRPr="00CF28CE">
        <w:rPr>
          <w:rFonts w:ascii="Rockwell" w:hAnsi="Rockwell" w:cs="Cambria"/>
          <w:color w:val="auto"/>
        </w:rPr>
        <w:t xml:space="preserve"> for </w:t>
      </w:r>
      <w:r w:rsidR="00CF28CE" w:rsidRPr="00CF28CE">
        <w:rPr>
          <w:rFonts w:ascii="Rockwell" w:hAnsi="Rockwell" w:cs="Cambria"/>
          <w:color w:val="auto"/>
        </w:rPr>
        <w:t>November</w:t>
      </w:r>
    </w:p>
    <w:p w:rsidR="00DF5CE0" w:rsidRPr="00CF28CE" w:rsidRDefault="00DF5CE0" w:rsidP="00DF5CE0">
      <w:pPr>
        <w:ind w:left="720" w:firstLine="720"/>
        <w:rPr>
          <w:rFonts w:ascii="Rockwell" w:hAnsi="Rockwell" w:cs="Cambria"/>
          <w:color w:val="auto"/>
        </w:rPr>
      </w:pPr>
      <w:r w:rsidRPr="00CF28CE">
        <w:rPr>
          <w:rFonts w:ascii="Rockwell" w:hAnsi="Rockwell" w:cs="Cambria"/>
          <w:color w:val="auto"/>
        </w:rPr>
        <w:t xml:space="preserve">      ii. Approval of bills</w:t>
      </w:r>
    </w:p>
    <w:p w:rsidR="007F4CFB" w:rsidRPr="00CF28CE" w:rsidRDefault="00DF5CE0" w:rsidP="00CF28CE">
      <w:pPr>
        <w:ind w:left="720" w:firstLine="720"/>
        <w:rPr>
          <w:rFonts w:ascii="Rockwell" w:hAnsi="Rockwell" w:cs="Cambria"/>
          <w:color w:val="auto"/>
        </w:rPr>
      </w:pPr>
      <w:r w:rsidRPr="00CF28CE">
        <w:rPr>
          <w:rFonts w:ascii="Rockwell" w:hAnsi="Rockwell" w:cs="Cambria"/>
          <w:color w:val="auto"/>
        </w:rPr>
        <w:t xml:space="preserve">      </w:t>
      </w:r>
      <w:r w:rsidR="00CF28CE" w:rsidRPr="00CF28CE">
        <w:rPr>
          <w:rFonts w:ascii="Rockwell" w:hAnsi="Rockwell" w:cs="Cambria"/>
          <w:color w:val="auto"/>
        </w:rPr>
        <w:t>iii. Accept donations</w:t>
      </w:r>
    </w:p>
    <w:p w:rsidR="00DF5CE0" w:rsidRPr="00CF28CE" w:rsidRDefault="00DF5CE0" w:rsidP="00DF5CE0">
      <w:pPr>
        <w:ind w:firstLine="720"/>
        <w:rPr>
          <w:rFonts w:ascii="Rockwell" w:hAnsi="Rockwell" w:cs="Cambria"/>
          <w:color w:val="auto"/>
        </w:rPr>
      </w:pPr>
      <w:r w:rsidRPr="00CF28CE">
        <w:rPr>
          <w:rFonts w:ascii="Rockwell" w:hAnsi="Rockwell" w:cs="Cambria"/>
          <w:color w:val="auto"/>
        </w:rPr>
        <w:t xml:space="preserve">       C) Director’s report</w:t>
      </w:r>
    </w:p>
    <w:p w:rsidR="00DF5CE0" w:rsidRPr="00CF28CE" w:rsidRDefault="00DF5CE0" w:rsidP="00DF5CE0">
      <w:pPr>
        <w:ind w:left="720" w:firstLine="720"/>
        <w:rPr>
          <w:rFonts w:ascii="Rockwell" w:hAnsi="Rockwell" w:cs="Cambria"/>
          <w:color w:val="auto"/>
        </w:rPr>
      </w:pPr>
      <w:r w:rsidRPr="00CF28CE">
        <w:rPr>
          <w:rFonts w:ascii="Rockwell" w:hAnsi="Rockwell" w:cs="Cambria"/>
          <w:color w:val="auto"/>
        </w:rPr>
        <w:t xml:space="preserve">      </w:t>
      </w:r>
      <w:proofErr w:type="spellStart"/>
      <w:r w:rsidRPr="00CF28CE">
        <w:rPr>
          <w:rFonts w:ascii="Rockwell" w:hAnsi="Rockwell" w:cs="Cambria"/>
          <w:color w:val="auto"/>
        </w:rPr>
        <w:t>i</w:t>
      </w:r>
      <w:proofErr w:type="spellEnd"/>
      <w:r w:rsidRPr="00CF28CE">
        <w:rPr>
          <w:rFonts w:ascii="Rockwell" w:hAnsi="Rockwell" w:cs="Cambria"/>
          <w:color w:val="auto"/>
        </w:rPr>
        <w:t>. Activities</w:t>
      </w:r>
    </w:p>
    <w:p w:rsidR="00DF5CE0" w:rsidRPr="00CF28CE" w:rsidRDefault="00DF5CE0" w:rsidP="00DF5CE0">
      <w:pPr>
        <w:ind w:left="720" w:firstLine="720"/>
        <w:rPr>
          <w:rFonts w:ascii="Rockwell" w:hAnsi="Rockwell" w:cs="Cambria"/>
          <w:color w:val="auto"/>
        </w:rPr>
      </w:pPr>
      <w:r w:rsidRPr="00CF28CE">
        <w:rPr>
          <w:rFonts w:ascii="Rockwell" w:hAnsi="Rockwell" w:cs="Cambria"/>
          <w:color w:val="auto"/>
        </w:rPr>
        <w:t xml:space="preserve">      ii. Statistics</w:t>
      </w:r>
    </w:p>
    <w:p w:rsidR="00DF5CE0" w:rsidRPr="00CF28CE" w:rsidRDefault="00DF5CE0" w:rsidP="00452F42">
      <w:pPr>
        <w:ind w:left="720" w:firstLine="720"/>
        <w:rPr>
          <w:rFonts w:ascii="Rockwell" w:hAnsi="Rockwell" w:cs="Cambria"/>
          <w:color w:val="auto"/>
        </w:rPr>
      </w:pPr>
      <w:r w:rsidRPr="00CF28CE">
        <w:rPr>
          <w:rFonts w:ascii="Rockwell" w:hAnsi="Rockwell" w:cs="Cambria"/>
          <w:color w:val="auto"/>
        </w:rPr>
        <w:t xml:space="preserve">      iii. Announcements and correspondence</w:t>
      </w:r>
    </w:p>
    <w:p w:rsidR="00645DE3" w:rsidRPr="00CF28CE" w:rsidRDefault="00645DE3" w:rsidP="00452F42">
      <w:pPr>
        <w:ind w:left="720" w:firstLine="720"/>
        <w:rPr>
          <w:rFonts w:ascii="Rockwell" w:hAnsi="Rockwell" w:cs="Cambria"/>
          <w:color w:val="auto"/>
        </w:rPr>
      </w:pPr>
    </w:p>
    <w:p w:rsidR="00CF28CE" w:rsidRPr="00CF28CE" w:rsidRDefault="00CF28CE" w:rsidP="00DF5CE0">
      <w:pPr>
        <w:rPr>
          <w:rFonts w:ascii="Rockwell" w:hAnsi="Rockwell" w:cs="Cambria"/>
          <w:color w:val="auto"/>
        </w:rPr>
      </w:pPr>
      <w:r w:rsidRPr="00CF28CE">
        <w:rPr>
          <w:rFonts w:ascii="Rockwell" w:hAnsi="Rockwell" w:cs="Cambria"/>
          <w:color w:val="auto"/>
        </w:rPr>
        <w:t>OLD BUSINESS:</w:t>
      </w:r>
    </w:p>
    <w:p w:rsidR="00CF28CE" w:rsidRPr="00CF28CE" w:rsidRDefault="00CF28CE" w:rsidP="00CF28CE">
      <w:pPr>
        <w:pStyle w:val="ListParagraph"/>
        <w:numPr>
          <w:ilvl w:val="0"/>
          <w:numId w:val="3"/>
        </w:numPr>
        <w:rPr>
          <w:rFonts w:ascii="Rockwell" w:hAnsi="Rockwell" w:cs="Cambria"/>
          <w:color w:val="auto"/>
        </w:rPr>
      </w:pPr>
      <w:r w:rsidRPr="00CF28CE">
        <w:rPr>
          <w:rFonts w:ascii="Rockwell" w:hAnsi="Rockwell" w:cs="Cambria"/>
          <w:color w:val="auto"/>
        </w:rPr>
        <w:t xml:space="preserve">Administrative Policy, section 9:  Use of Library-Owned Vehicles or Personal Vehicles on Library Business Policy update </w:t>
      </w:r>
      <w:r w:rsidRPr="002C5489">
        <w:rPr>
          <w:rFonts w:ascii="Rockwell" w:hAnsi="Rockwell" w:cs="Cambria"/>
          <w:b/>
          <w:color w:val="FF0000"/>
        </w:rPr>
        <w:t>[ACTION]</w:t>
      </w:r>
    </w:p>
    <w:p w:rsidR="00CF28CE" w:rsidRPr="00CF28CE" w:rsidRDefault="00CF28CE" w:rsidP="00CF28CE">
      <w:pPr>
        <w:pStyle w:val="ListParagraph"/>
        <w:numPr>
          <w:ilvl w:val="0"/>
          <w:numId w:val="3"/>
        </w:numPr>
        <w:rPr>
          <w:rFonts w:ascii="Rockwell" w:hAnsi="Rockwell" w:cs="Cambria"/>
          <w:color w:val="auto"/>
        </w:rPr>
      </w:pPr>
      <w:proofErr w:type="spellStart"/>
      <w:r w:rsidRPr="00CF28CE">
        <w:rPr>
          <w:rFonts w:ascii="Rockwell" w:hAnsi="Rockwell" w:cs="Cambria"/>
          <w:color w:val="auto"/>
        </w:rPr>
        <w:t>Ammend</w:t>
      </w:r>
      <w:proofErr w:type="spellEnd"/>
      <w:r w:rsidRPr="00CF28CE">
        <w:rPr>
          <w:rFonts w:ascii="Rockwell" w:hAnsi="Rockwell" w:cs="Cambria"/>
          <w:color w:val="auto"/>
        </w:rPr>
        <w:t xml:space="preserve">/update snow removal contract </w:t>
      </w:r>
      <w:r w:rsidRPr="002C5489">
        <w:rPr>
          <w:rFonts w:ascii="Rockwell" w:hAnsi="Rockwell" w:cs="Cambria"/>
          <w:b/>
          <w:color w:val="FF0000"/>
        </w:rPr>
        <w:t>[ACTION]</w:t>
      </w:r>
    </w:p>
    <w:p w:rsidR="00CF28CE" w:rsidRPr="00CF28CE" w:rsidRDefault="00CF28CE" w:rsidP="00DF5CE0">
      <w:pPr>
        <w:rPr>
          <w:rFonts w:ascii="Rockwell" w:hAnsi="Rockwell" w:cs="Cambria"/>
          <w:color w:val="auto"/>
        </w:rPr>
      </w:pPr>
    </w:p>
    <w:p w:rsidR="00CF28CE" w:rsidRPr="00CF28CE" w:rsidRDefault="00DF5CE0" w:rsidP="00CF28CE">
      <w:pPr>
        <w:rPr>
          <w:rFonts w:ascii="Rockwell" w:hAnsi="Rockwell" w:cs="Cambria"/>
          <w:color w:val="auto"/>
        </w:rPr>
      </w:pPr>
      <w:r w:rsidRPr="00CF28CE">
        <w:rPr>
          <w:rFonts w:ascii="Rockwell" w:hAnsi="Rockwell" w:cs="Cambria"/>
          <w:color w:val="auto"/>
        </w:rPr>
        <w:t>NEW BUSINESS:</w:t>
      </w:r>
    </w:p>
    <w:p w:rsidR="00CF28CE" w:rsidRPr="00CF28CE" w:rsidRDefault="00CF28CE" w:rsidP="00CF28CE">
      <w:pPr>
        <w:pStyle w:val="ListParagraph"/>
        <w:numPr>
          <w:ilvl w:val="0"/>
          <w:numId w:val="3"/>
        </w:numPr>
        <w:rPr>
          <w:rStyle w:val="Strong"/>
          <w:rFonts w:ascii="Rockwell" w:hAnsi="Rockwell" w:cs="Cambria"/>
          <w:b w:val="0"/>
          <w:bCs w:val="0"/>
          <w:color w:val="auto"/>
        </w:rPr>
      </w:pPr>
      <w:r w:rsidRPr="00CF28CE">
        <w:rPr>
          <w:rFonts w:ascii="Rockwell" w:hAnsi="Rockwell"/>
        </w:rPr>
        <w:t>Schedule January Organizational and Records Commission Meetings (1/11/2023?)</w:t>
      </w:r>
      <w:r w:rsidR="002C5489">
        <w:rPr>
          <w:rFonts w:ascii="Rockwell" w:hAnsi="Rockwell"/>
        </w:rPr>
        <w:t xml:space="preserve"> </w:t>
      </w:r>
      <w:r w:rsidR="002C5489" w:rsidRPr="002C5489">
        <w:rPr>
          <w:rFonts w:ascii="Rockwell" w:hAnsi="Rockwell" w:cs="Cambria"/>
          <w:b/>
          <w:color w:val="FF0000"/>
        </w:rPr>
        <w:t>[ACTION]</w:t>
      </w:r>
    </w:p>
    <w:p w:rsidR="00CF28CE" w:rsidRPr="00CF28CE" w:rsidRDefault="00CF28CE" w:rsidP="00CF28CE">
      <w:pPr>
        <w:pStyle w:val="ListParagraph"/>
        <w:numPr>
          <w:ilvl w:val="0"/>
          <w:numId w:val="3"/>
        </w:numPr>
        <w:rPr>
          <w:rStyle w:val="Strong"/>
          <w:rFonts w:ascii="Rockwell" w:hAnsi="Rockwell" w:cs="Cambria"/>
          <w:b w:val="0"/>
          <w:bCs w:val="0"/>
          <w:color w:val="auto"/>
        </w:rPr>
      </w:pPr>
      <w:r w:rsidRPr="00CF28CE">
        <w:rPr>
          <w:rFonts w:ascii="Rockwell" w:hAnsi="Rockwell"/>
        </w:rPr>
        <w:t>Board Officer Committee and/or nominations for election in Januar</w:t>
      </w:r>
      <w:r w:rsidR="002C5489">
        <w:rPr>
          <w:rFonts w:ascii="Rockwell" w:hAnsi="Rockwell"/>
        </w:rPr>
        <w:t>y [</w:t>
      </w:r>
      <w:r w:rsidRPr="00CF28CE">
        <w:rPr>
          <w:rFonts w:ascii="Rockwell" w:hAnsi="Rockwell"/>
        </w:rPr>
        <w:t>discussion/</w:t>
      </w:r>
      <w:r w:rsidR="002C5489" w:rsidRPr="002C5489">
        <w:rPr>
          <w:rFonts w:ascii="Rockwell" w:hAnsi="Rockwell" w:cs="Cambria"/>
          <w:b/>
          <w:color w:val="FF0000"/>
        </w:rPr>
        <w:t>ACTION]</w:t>
      </w:r>
    </w:p>
    <w:p w:rsidR="00CF28CE" w:rsidRPr="00CF28CE" w:rsidRDefault="00CF28CE" w:rsidP="00CF28CE">
      <w:pPr>
        <w:pStyle w:val="ListParagraph"/>
        <w:numPr>
          <w:ilvl w:val="0"/>
          <w:numId w:val="3"/>
        </w:numPr>
        <w:rPr>
          <w:rStyle w:val="Strong"/>
          <w:rFonts w:ascii="Rockwell" w:hAnsi="Rockwell" w:cs="Cambria"/>
          <w:b w:val="0"/>
          <w:bCs w:val="0"/>
          <w:color w:val="auto"/>
        </w:rPr>
      </w:pPr>
      <w:r w:rsidRPr="00CF28CE">
        <w:rPr>
          <w:rFonts w:ascii="Rockwell" w:hAnsi="Rockwell"/>
        </w:rPr>
        <w:t>Buildings Fund Transfer</w:t>
      </w:r>
      <w:r w:rsidR="002C5489">
        <w:rPr>
          <w:rFonts w:ascii="Rockwell" w:hAnsi="Rockwell"/>
        </w:rPr>
        <w:t xml:space="preserve"> </w:t>
      </w:r>
      <w:r w:rsidR="002C5489" w:rsidRPr="002C5489">
        <w:rPr>
          <w:rFonts w:ascii="Rockwell" w:hAnsi="Rockwell" w:cs="Cambria"/>
          <w:b/>
          <w:color w:val="FF0000"/>
        </w:rPr>
        <w:t>[ACTION]</w:t>
      </w:r>
    </w:p>
    <w:p w:rsidR="00CF28CE" w:rsidRPr="00CF28CE" w:rsidRDefault="00CF28CE" w:rsidP="00CF28CE">
      <w:pPr>
        <w:pStyle w:val="ListParagraph"/>
        <w:numPr>
          <w:ilvl w:val="0"/>
          <w:numId w:val="3"/>
        </w:numPr>
        <w:rPr>
          <w:rStyle w:val="Strong"/>
          <w:rFonts w:ascii="Rockwell" w:hAnsi="Rockwell" w:cs="Cambria"/>
          <w:b w:val="0"/>
          <w:bCs w:val="0"/>
          <w:color w:val="auto"/>
        </w:rPr>
      </w:pPr>
      <w:r w:rsidRPr="00CF28CE">
        <w:rPr>
          <w:rFonts w:ascii="Rockwell" w:hAnsi="Rockwell"/>
        </w:rPr>
        <w:t>Temporary Appropriations for 2023</w:t>
      </w:r>
      <w:r w:rsidR="002C5489">
        <w:rPr>
          <w:rFonts w:ascii="Rockwell" w:hAnsi="Rockwell"/>
        </w:rPr>
        <w:t xml:space="preserve"> </w:t>
      </w:r>
      <w:r w:rsidR="002C5489" w:rsidRPr="002C5489">
        <w:rPr>
          <w:rFonts w:ascii="Rockwell" w:hAnsi="Rockwell" w:cs="Cambria"/>
          <w:b/>
          <w:color w:val="FF0000"/>
        </w:rPr>
        <w:t>[ACTION]</w:t>
      </w:r>
    </w:p>
    <w:p w:rsidR="002C5489" w:rsidRPr="002C5489" w:rsidRDefault="00CF28CE" w:rsidP="00195120">
      <w:pPr>
        <w:pStyle w:val="ListParagraph"/>
        <w:numPr>
          <w:ilvl w:val="0"/>
          <w:numId w:val="3"/>
        </w:numPr>
        <w:rPr>
          <w:rFonts w:ascii="Rockwell" w:hAnsi="Rockwell" w:cs="Cambria"/>
          <w:color w:val="auto"/>
        </w:rPr>
      </w:pPr>
      <w:r w:rsidRPr="002C5489">
        <w:rPr>
          <w:rFonts w:ascii="Rockwell" w:hAnsi="Rockwell"/>
        </w:rPr>
        <w:t>Renew bonds for Fiscal Officer and Deputy Fiscal Officer</w:t>
      </w:r>
      <w:r w:rsidR="002C5489" w:rsidRPr="002C5489">
        <w:rPr>
          <w:rFonts w:ascii="Rockwell" w:hAnsi="Rockwell" w:cs="Cambria"/>
          <w:b/>
          <w:color w:val="FF0000"/>
        </w:rPr>
        <w:t>[ACTION]</w:t>
      </w:r>
    </w:p>
    <w:p w:rsidR="00CF28CE" w:rsidRPr="002C5489" w:rsidRDefault="00CF28CE" w:rsidP="00195120">
      <w:pPr>
        <w:pStyle w:val="ListParagraph"/>
        <w:numPr>
          <w:ilvl w:val="0"/>
          <w:numId w:val="3"/>
        </w:numPr>
        <w:rPr>
          <w:rStyle w:val="Strong"/>
          <w:rFonts w:ascii="Rockwell" w:hAnsi="Rockwell" w:cs="Cambria"/>
          <w:b w:val="0"/>
          <w:bCs w:val="0"/>
          <w:color w:val="auto"/>
        </w:rPr>
      </w:pPr>
      <w:r w:rsidRPr="002C5489">
        <w:rPr>
          <w:rFonts w:ascii="Rockwell" w:hAnsi="Rockwell"/>
        </w:rPr>
        <w:t>Report of credit card rewards earned and resolution to spend credit card points for staff holiday party</w:t>
      </w:r>
      <w:r w:rsidR="002C5489">
        <w:rPr>
          <w:rFonts w:ascii="Rockwell" w:hAnsi="Rockwell"/>
        </w:rPr>
        <w:t xml:space="preserve"> </w:t>
      </w:r>
      <w:r w:rsidR="002C5489" w:rsidRPr="002C5489">
        <w:rPr>
          <w:rFonts w:ascii="Rockwell" w:hAnsi="Rockwell" w:cs="Cambria"/>
          <w:b/>
          <w:color w:val="FF0000"/>
        </w:rPr>
        <w:t>[ACTION]</w:t>
      </w:r>
    </w:p>
    <w:p w:rsidR="00CF28CE" w:rsidRPr="00CF28CE" w:rsidRDefault="00CF28CE" w:rsidP="00CF28CE">
      <w:pPr>
        <w:pStyle w:val="ListParagraph"/>
        <w:numPr>
          <w:ilvl w:val="0"/>
          <w:numId w:val="3"/>
        </w:numPr>
        <w:rPr>
          <w:rFonts w:ascii="Rockwell" w:hAnsi="Rockwell" w:cs="Cambria"/>
          <w:color w:val="auto"/>
        </w:rPr>
      </w:pPr>
      <w:r w:rsidRPr="00CF28CE">
        <w:rPr>
          <w:rStyle w:val="Strong"/>
          <w:rFonts w:ascii="Rockwell" w:hAnsi="Rockwell"/>
          <w:b w:val="0"/>
          <w:color w:val="auto"/>
        </w:rPr>
        <w:t>2023 holidays and other closures</w:t>
      </w:r>
      <w:r w:rsidR="002C5489">
        <w:rPr>
          <w:rStyle w:val="Strong"/>
          <w:rFonts w:ascii="Rockwell" w:hAnsi="Rockwell"/>
          <w:b w:val="0"/>
          <w:color w:val="auto"/>
        </w:rPr>
        <w:t xml:space="preserve"> </w:t>
      </w:r>
      <w:r w:rsidR="002C5489" w:rsidRPr="002C5489">
        <w:rPr>
          <w:rFonts w:ascii="Rockwell" w:hAnsi="Rockwell" w:cs="Cambria"/>
          <w:b/>
          <w:color w:val="FF0000"/>
        </w:rPr>
        <w:t>[ACTION]</w:t>
      </w:r>
      <w:r w:rsidRPr="00CF28CE">
        <w:rPr>
          <w:rStyle w:val="Strong"/>
          <w:rFonts w:ascii="Rockwell" w:hAnsi="Rockwell"/>
          <w:color w:val="FF0000"/>
        </w:rPr>
        <w:t xml:space="preserve"> </w:t>
      </w:r>
    </w:p>
    <w:p w:rsidR="00CF28CE" w:rsidRPr="00CF28CE" w:rsidRDefault="00CF28CE" w:rsidP="00CF28CE">
      <w:pPr>
        <w:spacing w:before="100" w:beforeAutospacing="1" w:after="100" w:afterAutospacing="1" w:line="240" w:lineRule="auto"/>
        <w:ind w:left="360"/>
        <w:rPr>
          <w:rFonts w:ascii="Rockwell" w:hAnsi="Rockwell"/>
        </w:rPr>
      </w:pPr>
      <w:r w:rsidRPr="00CF28CE">
        <w:rPr>
          <w:rFonts w:ascii="Rockwell" w:hAnsi="Rockwell"/>
        </w:rPr>
        <w:t>Executive session</w:t>
      </w:r>
      <w:r w:rsidRPr="00CF28CE">
        <w:rPr>
          <w:rFonts w:ascii="Rockwell" w:hAnsi="Rockwell"/>
          <w:sz w:val="20"/>
          <w:szCs w:val="20"/>
        </w:rPr>
        <w:t>...</w:t>
      </w:r>
      <w:r w:rsidRPr="00CF28CE">
        <w:rPr>
          <w:rStyle w:val="Emphasis"/>
          <w:rFonts w:ascii="Rockwell" w:hAnsi="Rockwell"/>
          <w:sz w:val="20"/>
          <w:szCs w:val="20"/>
        </w:rPr>
        <w:t>to consider the appointment, employment, dismissal, discipline, promotion, demotion or compensation of a public employee</w:t>
      </w:r>
      <w:proofErr w:type="gramStart"/>
      <w:r w:rsidRPr="00CF28CE">
        <w:rPr>
          <w:rStyle w:val="Emphasis"/>
          <w:rFonts w:ascii="Rockwell" w:hAnsi="Rockwell"/>
          <w:sz w:val="20"/>
          <w:szCs w:val="20"/>
        </w:rPr>
        <w:t>....</w:t>
      </w:r>
      <w:r w:rsidR="002C5489">
        <w:rPr>
          <w:rFonts w:ascii="Rockwell" w:hAnsi="Rockwell" w:cs="Cambria"/>
          <w:b/>
          <w:color w:val="FF0000"/>
        </w:rPr>
        <w:t>[</w:t>
      </w:r>
      <w:proofErr w:type="gramEnd"/>
      <w:r w:rsidR="002C5489">
        <w:rPr>
          <w:rFonts w:ascii="Rockwell" w:hAnsi="Rockwell" w:cs="Cambria"/>
          <w:b/>
          <w:color w:val="FF0000"/>
        </w:rPr>
        <w:t>A</w:t>
      </w:r>
      <w:r w:rsidR="002C5489" w:rsidRPr="002C5489">
        <w:rPr>
          <w:rFonts w:ascii="Rockwell" w:hAnsi="Rockwell" w:cs="Cambria"/>
          <w:b/>
          <w:color w:val="FF0000"/>
        </w:rPr>
        <w:t>CTION]</w:t>
      </w:r>
    </w:p>
    <w:p w:rsidR="00CF28CE" w:rsidRPr="00CF28CE" w:rsidRDefault="00CF28CE" w:rsidP="00CF28CE">
      <w:pPr>
        <w:pStyle w:val="ListParagraph"/>
        <w:numPr>
          <w:ilvl w:val="0"/>
          <w:numId w:val="3"/>
        </w:numPr>
        <w:spacing w:before="100" w:beforeAutospacing="1" w:after="100" w:afterAutospacing="1" w:line="240" w:lineRule="auto"/>
        <w:rPr>
          <w:rFonts w:ascii="Rockwell" w:hAnsi="Rockwell"/>
        </w:rPr>
      </w:pPr>
      <w:r w:rsidRPr="00CF28CE">
        <w:rPr>
          <w:rFonts w:ascii="Rockwell" w:hAnsi="Rockwell"/>
        </w:rPr>
        <w:t>Staff appraisals and pay bands</w:t>
      </w:r>
      <w:r w:rsidR="002C5489">
        <w:rPr>
          <w:rFonts w:ascii="Rockwell" w:hAnsi="Rockwell"/>
        </w:rPr>
        <w:t xml:space="preserve"> </w:t>
      </w:r>
      <w:r w:rsidR="002C5489">
        <w:rPr>
          <w:rFonts w:ascii="Rockwell" w:hAnsi="Rockwell"/>
        </w:rPr>
        <w:t>[</w:t>
      </w:r>
      <w:r w:rsidR="002C5489" w:rsidRPr="00CF28CE">
        <w:rPr>
          <w:rFonts w:ascii="Rockwell" w:hAnsi="Rockwell"/>
        </w:rPr>
        <w:t>discussion/</w:t>
      </w:r>
      <w:r w:rsidR="002C5489" w:rsidRPr="002C5489">
        <w:rPr>
          <w:rFonts w:ascii="Rockwell" w:hAnsi="Rockwell" w:cs="Cambria"/>
          <w:b/>
          <w:color w:val="FF0000"/>
        </w:rPr>
        <w:t>ACTION]</w:t>
      </w:r>
    </w:p>
    <w:p w:rsidR="00CF28CE" w:rsidRPr="00CF28CE" w:rsidRDefault="00CF28CE" w:rsidP="00CF28CE">
      <w:pPr>
        <w:pStyle w:val="ListParagraph"/>
        <w:numPr>
          <w:ilvl w:val="0"/>
          <w:numId w:val="3"/>
        </w:numPr>
        <w:spacing w:before="100" w:beforeAutospacing="1" w:after="100" w:afterAutospacing="1" w:line="240" w:lineRule="auto"/>
        <w:rPr>
          <w:rFonts w:ascii="Rockwell" w:hAnsi="Rockwell"/>
          <w:color w:val="auto"/>
        </w:rPr>
      </w:pPr>
      <w:hyperlink r:id="rId6" w:history="1">
        <w:r w:rsidRPr="00CF28CE">
          <w:rPr>
            <w:rStyle w:val="Hyperlink"/>
            <w:rFonts w:ascii="Rockwell" w:hAnsi="Rockwell"/>
            <w:color w:val="auto"/>
            <w:u w:val="none"/>
          </w:rPr>
          <w:t>OPERS resolution</w:t>
        </w:r>
      </w:hyperlink>
      <w:r w:rsidR="002C5489">
        <w:rPr>
          <w:rFonts w:ascii="Rockwell" w:hAnsi="Rockwell"/>
          <w:color w:val="auto"/>
        </w:rPr>
        <w:t xml:space="preserve"> </w:t>
      </w:r>
      <w:r w:rsidR="002C5489" w:rsidRPr="002C5489">
        <w:rPr>
          <w:rFonts w:ascii="Rockwell" w:hAnsi="Rockwell" w:cs="Cambria"/>
          <w:b/>
          <w:color w:val="FF0000"/>
        </w:rPr>
        <w:t>[ACTION]</w:t>
      </w:r>
    </w:p>
    <w:p w:rsidR="00CF28CE" w:rsidRPr="00CF28CE" w:rsidRDefault="00CF28CE" w:rsidP="00CF28CE">
      <w:pPr>
        <w:pStyle w:val="ListParagraph"/>
        <w:numPr>
          <w:ilvl w:val="0"/>
          <w:numId w:val="3"/>
        </w:numPr>
        <w:spacing w:before="100" w:beforeAutospacing="1" w:after="100" w:afterAutospacing="1" w:line="240" w:lineRule="auto"/>
        <w:rPr>
          <w:rFonts w:ascii="Rockwell" w:hAnsi="Rockwell"/>
          <w:color w:val="auto"/>
        </w:rPr>
      </w:pPr>
      <w:r w:rsidRPr="00CF28CE">
        <w:rPr>
          <w:rFonts w:ascii="Rockwell" w:hAnsi="Rockwell"/>
        </w:rPr>
        <w:t>Director and Fiscal Officer evaluations/compensation</w:t>
      </w:r>
      <w:r w:rsidR="002C5489">
        <w:rPr>
          <w:rFonts w:ascii="Rockwell" w:hAnsi="Rockwell"/>
        </w:rPr>
        <w:t xml:space="preserve"> </w:t>
      </w:r>
      <w:r w:rsidR="002C5489" w:rsidRPr="002C5489">
        <w:rPr>
          <w:rFonts w:ascii="Rockwell" w:hAnsi="Rockwell" w:cs="Cambria"/>
          <w:b/>
          <w:color w:val="FF0000"/>
        </w:rPr>
        <w:t>[ACTION]</w:t>
      </w:r>
    </w:p>
    <w:p w:rsidR="00645DE3" w:rsidRPr="00CF28CE" w:rsidRDefault="00CF28CE" w:rsidP="001555C1">
      <w:pPr>
        <w:pStyle w:val="ListParagraph"/>
        <w:numPr>
          <w:ilvl w:val="0"/>
          <w:numId w:val="3"/>
        </w:numPr>
        <w:spacing w:before="100" w:beforeAutospacing="1" w:after="100" w:afterAutospacing="1" w:line="240" w:lineRule="auto"/>
        <w:rPr>
          <w:rFonts w:ascii="Rockwell" w:hAnsi="Rockwell" w:cs="Cambria"/>
          <w:color w:val="auto"/>
        </w:rPr>
      </w:pPr>
      <w:r w:rsidRPr="002C5489">
        <w:rPr>
          <w:rFonts w:ascii="Rockwell" w:hAnsi="Rockwell"/>
          <w:color w:val="auto"/>
        </w:rPr>
        <w:t>Update Types of Leave (HR Policy 4.4)</w:t>
      </w:r>
      <w:r w:rsidR="002C5489" w:rsidRPr="002C5489">
        <w:rPr>
          <w:rFonts w:ascii="Rockwell" w:hAnsi="Rockwell" w:cs="Cambria"/>
          <w:b/>
          <w:color w:val="FF0000"/>
        </w:rPr>
        <w:t xml:space="preserve"> </w:t>
      </w:r>
      <w:r w:rsidR="002C5489" w:rsidRPr="002C5489">
        <w:rPr>
          <w:rFonts w:ascii="Rockwell" w:hAnsi="Rockwell" w:cs="Cambria"/>
          <w:b/>
          <w:color w:val="FF0000"/>
        </w:rPr>
        <w:t>[ACTION]</w:t>
      </w:r>
    </w:p>
    <w:sectPr w:rsidR="00645DE3" w:rsidRPr="00CF28CE"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6"/>
  </w:num>
  <w:num w:numId="5">
    <w:abstractNumId w:val="3"/>
  </w:num>
  <w:num w:numId="6">
    <w:abstractNumId w:val="8"/>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E1367"/>
    <w:rsid w:val="0015414D"/>
    <w:rsid w:val="001938C2"/>
    <w:rsid w:val="002004C7"/>
    <w:rsid w:val="00207949"/>
    <w:rsid w:val="002650C7"/>
    <w:rsid w:val="002C5489"/>
    <w:rsid w:val="002E3F46"/>
    <w:rsid w:val="002F216E"/>
    <w:rsid w:val="00313231"/>
    <w:rsid w:val="003E00A2"/>
    <w:rsid w:val="0041694D"/>
    <w:rsid w:val="00452F42"/>
    <w:rsid w:val="004C0765"/>
    <w:rsid w:val="0056730F"/>
    <w:rsid w:val="00575869"/>
    <w:rsid w:val="00581A92"/>
    <w:rsid w:val="005A1B76"/>
    <w:rsid w:val="005A5020"/>
    <w:rsid w:val="005D2556"/>
    <w:rsid w:val="00621016"/>
    <w:rsid w:val="00645DE3"/>
    <w:rsid w:val="007F4CFB"/>
    <w:rsid w:val="007F4E3C"/>
    <w:rsid w:val="00897BE2"/>
    <w:rsid w:val="008F1197"/>
    <w:rsid w:val="009342AA"/>
    <w:rsid w:val="009A537E"/>
    <w:rsid w:val="009B07B6"/>
    <w:rsid w:val="00A31D65"/>
    <w:rsid w:val="00B560CE"/>
    <w:rsid w:val="00BC3265"/>
    <w:rsid w:val="00BD136F"/>
    <w:rsid w:val="00C648FB"/>
    <w:rsid w:val="00C76D89"/>
    <w:rsid w:val="00CA50C7"/>
    <w:rsid w:val="00CF28CE"/>
    <w:rsid w:val="00D161CD"/>
    <w:rsid w:val="00DC4535"/>
    <w:rsid w:val="00DF5CE0"/>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8273"/>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cpl.org/frontend-images/pdfs/crcpl/OPERS_resolution.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4</cp:revision>
  <cp:lastPrinted>2022-11-01T12:27:00Z</cp:lastPrinted>
  <dcterms:created xsi:type="dcterms:W3CDTF">2022-12-07T14:08:00Z</dcterms:created>
  <dcterms:modified xsi:type="dcterms:W3CDTF">2022-12-07T14:27:00Z</dcterms:modified>
</cp:coreProperties>
</file>